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4D0F7" w14:textId="155FEBFF" w:rsidR="0029357C" w:rsidRPr="00435476" w:rsidRDefault="00F50020" w:rsidP="0029357C">
      <w:pPr>
        <w:sectPr w:rsidR="0029357C" w:rsidRPr="00435476" w:rsidSect="002A3A70">
          <w:footerReference w:type="even" r:id="rId11"/>
          <w:footerReference w:type="default" r:id="rId12"/>
          <w:headerReference w:type="first" r:id="rId13"/>
          <w:footerReference w:type="first" r:id="rId14"/>
          <w:type w:val="continuous"/>
          <w:pgSz w:w="11906" w:h="16838" w:code="9"/>
          <w:pgMar w:top="2722" w:right="851" w:bottom="1701" w:left="1418" w:header="567" w:footer="567" w:gutter="0"/>
          <w:cols w:space="708"/>
          <w:docGrid w:linePitch="360"/>
        </w:sectPr>
      </w:pPr>
      <w:r w:rsidRPr="00435476">
        <w:rPr>
          <w:noProof/>
        </w:rPr>
        <mc:AlternateContent>
          <mc:Choice Requires="wps">
            <w:drawing>
              <wp:anchor distT="0" distB="0" distL="114300" distR="114300" simplePos="0" relativeHeight="251658240" behindDoc="0" locked="0" layoutInCell="1" allowOverlap="0" wp14:anchorId="3EB26245" wp14:editId="0CA79DDD">
                <wp:simplePos x="0" y="0"/>
                <wp:positionH relativeFrom="page">
                  <wp:posOffset>519430</wp:posOffset>
                </wp:positionH>
                <wp:positionV relativeFrom="page">
                  <wp:posOffset>3898900</wp:posOffset>
                </wp:positionV>
                <wp:extent cx="6667500" cy="1257300"/>
                <wp:effectExtent l="0" t="0" r="0" b="0"/>
                <wp:wrapTight wrapText="bothSides">
                  <wp:wrapPolygon edited="0">
                    <wp:start x="0" y="0"/>
                    <wp:lineTo x="0" y="21273"/>
                    <wp:lineTo x="21538" y="21273"/>
                    <wp:lineTo x="21538" y="0"/>
                    <wp:lineTo x="0" y="0"/>
                  </wp:wrapPolygon>
                </wp:wrapTight>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257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E9667" w14:textId="77777777" w:rsidR="00F05998" w:rsidRPr="00822BA3" w:rsidRDefault="00F05998" w:rsidP="00B94D42">
                            <w:pPr>
                              <w:pStyle w:val="AddressBold"/>
                              <w:spacing w:line="480" w:lineRule="exact"/>
                              <w:rPr>
                                <w:rFonts w:ascii="Helvetica" w:hAnsi="Helvetica"/>
                                <w:color w:val="00559B"/>
                                <w:sz w:val="28"/>
                              </w:rPr>
                            </w:pPr>
                            <w:r w:rsidRPr="00B94D42">
                              <w:rPr>
                                <w:rFonts w:ascii="Helvetica" w:hAnsi="Helvetica"/>
                                <w:b w:val="0"/>
                                <w:color w:val="FFFFFF"/>
                                <w:sz w:val="28"/>
                              </w:rPr>
                              <w:t>1.</w:t>
                            </w:r>
                            <w:r>
                              <w:rPr>
                                <w:rFonts w:ascii="Helvetica" w:hAnsi="Helvetica"/>
                                <w:color w:val="FFFFFF"/>
                                <w:sz w:val="28"/>
                              </w:rPr>
                              <w:t xml:space="preserve"> Commercial Proposal for</w:t>
                            </w:r>
                          </w:p>
                          <w:p w14:paraId="6B9CC1B6" w14:textId="51A530F6" w:rsidR="00F05998" w:rsidRPr="00822BA3" w:rsidRDefault="00F05998" w:rsidP="0074772C">
                            <w:pPr>
                              <w:pStyle w:val="AddressBold"/>
                              <w:spacing w:before="240" w:line="600" w:lineRule="exact"/>
                              <w:rPr>
                                <w:rFonts w:ascii="Helvetica" w:hAnsi="Helvetica"/>
                                <w:b w:val="0"/>
                                <w:color w:val="00559B"/>
                                <w:sz w:val="52"/>
                                <w:szCs w:val="52"/>
                              </w:rPr>
                            </w:pPr>
                            <w:r>
                              <w:rPr>
                                <w:rFonts w:ascii="Helvetica" w:hAnsi="Helvetica"/>
                                <w:b w:val="0"/>
                                <w:color w:val="00559B"/>
                                <w:sz w:val="52"/>
                                <w:szCs w:val="52"/>
                              </w:rPr>
                              <w:t xml:space="preserve">Reference Access and Interconnection Offer </w:t>
                            </w:r>
                            <w:r>
                              <w:rPr>
                                <w:rFonts w:ascii="Helvetica" w:hAnsi="Helvetica"/>
                                <w:b w:val="0"/>
                                <w:color w:val="00559B"/>
                                <w:sz w:val="40"/>
                                <w:szCs w:val="40"/>
                              </w:rPr>
                              <w:t xml:space="preserve"> Sub Annex C-FA 1</w:t>
                            </w:r>
                            <w:r w:rsidR="00C746C2">
                              <w:rPr>
                                <w:rFonts w:ascii="Helvetica" w:hAnsi="Helvetica"/>
                                <w:b w:val="0"/>
                                <w:color w:val="00559B"/>
                                <w:sz w:val="40"/>
                                <w:szCs w:val="40"/>
                              </w:rPr>
                              <w:t>8</w:t>
                            </w:r>
                            <w:r>
                              <w:rPr>
                                <w:rFonts w:ascii="Helvetica" w:hAnsi="Helvetica"/>
                                <w:b w:val="0"/>
                                <w:color w:val="00559B"/>
                                <w:sz w:val="40"/>
                                <w:szCs w:val="40"/>
                              </w:rPr>
                              <w:t xml:space="preserve"> </w:t>
                            </w:r>
                            <w:r w:rsidR="00F358FA">
                              <w:rPr>
                                <w:rFonts w:ascii="Helvetica" w:hAnsi="Helvetica"/>
                                <w:b w:val="0"/>
                                <w:color w:val="00559B"/>
                                <w:sz w:val="40"/>
                                <w:szCs w:val="40"/>
                              </w:rPr>
                              <w:t>Patching 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B26245" id="_x0000_t202" coordsize="21600,21600" o:spt="202" path="m,l,21600r21600,l21600,xe">
                <v:stroke joinstyle="miter"/>
                <v:path gradientshapeok="t" o:connecttype="rect"/>
              </v:shapetype>
              <v:shape id="Text Box 7" o:spid="_x0000_s1026" type="#_x0000_t202" style="position:absolute;margin-left:40.9pt;margin-top:307pt;width:525pt;height:9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1q91QEAAJIDAAAOAAAAZHJzL2Uyb0RvYy54bWysU9tu2zAMfR+wfxD0vtjJ0HQw4hRdiw4D&#10;ugvQ7QNkWbKN2aJGKrGzrx8lx+kub8NeBIqkDnkOqd3NNPTiaJA6cKVcr3IpjNNQd64p5dcvD6/e&#10;SEFBuVr14EwpT4bkzf7li93oC7OBFvraoGAQR8XoS9mG4IssI92aQdEKvHEctICDCnzFJqtRjYw+&#10;9Nkmz7fZCFh7BG2I2Hs/B+U+4VtrdPhkLZkg+lJybyGdmM4qntl+p4oGlW87fW5D/UMXg+ocF71A&#10;3augxAG7v6CGTiMQ2LDSMGRgbadN4sBs1vkfbJ5a5U3iwuKQv8hE/w9Wfzw++c8owvQWJh5gIkH+&#10;EfQ3Eg7uWuUac4sIY2tUzYXXUbJs9FScn0apqaAIUo0foOYhq0OABDRZHKIqzFMwOg/gdBHdTEFo&#10;dm632+urnEOaY+vN1fVrvsQaqliee6TwzsAgolFK5KkmeHV8pDCnLimxmoOHru/TZHv3m4Mxoye1&#10;Hzueew9TNXF2pFFBfWIiCPOi8GKz0QL+kGLkJSklfT8oNFL07x2LETdqMXAxqsVQTvPTUgYpZvMu&#10;zJt38Ng1LSPPcju4ZcFsl6g8d3HukwefxDgvadysX+8p6/kr7X8CAAD//wMAUEsDBBQABgAIAAAA&#10;IQBu2UOm3gAAAAsBAAAPAAAAZHJzL2Rvd25yZXYueG1sTI/BTsMwEETvSPyDtUjcqJ0WRSXEqSpE&#10;T0gVaThwdOJtYjVeh9ht07/HOcFxZ0azb/LNZHt2wdEbRxKShQCG1DhtqJXwVe2e1sB8UKRV7wgl&#10;3NDDpri/y1Wm3ZVKvBxCy2IJ+UxJ6EIYMs5906FVfuEGpOgd3WhViOfYcj2qayy3PV8KkXKrDMUP&#10;nRrwrcPmdDhbCdtvKt/Nz77+LI+lqaoXQR/pScrHh2n7CizgFP7CMONHdCgiU+3OpD3rJayTSB4k&#10;pMlz3DQHktUs1bO1FMCLnP/fUPwCAAD//wMAUEsBAi0AFAAGAAgAAAAhALaDOJL+AAAA4QEAABMA&#10;AAAAAAAAAAAAAAAAAAAAAFtDb250ZW50X1R5cGVzXS54bWxQSwECLQAUAAYACAAAACEAOP0h/9YA&#10;AACUAQAACwAAAAAAAAAAAAAAAAAvAQAAX3JlbHMvLnJlbHNQSwECLQAUAAYACAAAACEAie9avdUB&#10;AACSAwAADgAAAAAAAAAAAAAAAAAuAgAAZHJzL2Uyb0RvYy54bWxQSwECLQAUAAYACAAAACEAbtlD&#10;pt4AAAALAQAADwAAAAAAAAAAAAAAAAAvBAAAZHJzL2Rvd25yZXYueG1sUEsFBgAAAAAEAAQA8wAA&#10;ADoFAAAAAA==&#10;" o:allowoverlap="f" filled="f" stroked="f">
                <v:textbox inset="0,0,0,0">
                  <w:txbxContent>
                    <w:p w14:paraId="35BE9667" w14:textId="77777777" w:rsidR="00F05998" w:rsidRPr="00822BA3" w:rsidRDefault="00F05998" w:rsidP="00B94D42">
                      <w:pPr>
                        <w:pStyle w:val="AddressBold"/>
                        <w:spacing w:line="480" w:lineRule="exact"/>
                        <w:rPr>
                          <w:rFonts w:ascii="Helvetica" w:hAnsi="Helvetica"/>
                          <w:color w:val="00559B"/>
                          <w:sz w:val="28"/>
                        </w:rPr>
                      </w:pPr>
                      <w:r w:rsidRPr="00B94D42">
                        <w:rPr>
                          <w:rFonts w:ascii="Helvetica" w:hAnsi="Helvetica"/>
                          <w:b w:val="0"/>
                          <w:color w:val="FFFFFF"/>
                          <w:sz w:val="28"/>
                        </w:rPr>
                        <w:t>1.</w:t>
                      </w:r>
                      <w:r>
                        <w:rPr>
                          <w:rFonts w:ascii="Helvetica" w:hAnsi="Helvetica"/>
                          <w:color w:val="FFFFFF"/>
                          <w:sz w:val="28"/>
                        </w:rPr>
                        <w:t xml:space="preserve"> Commercial Proposal for</w:t>
                      </w:r>
                    </w:p>
                    <w:p w14:paraId="6B9CC1B6" w14:textId="51A530F6" w:rsidR="00F05998" w:rsidRPr="00822BA3" w:rsidRDefault="00F05998" w:rsidP="0074772C">
                      <w:pPr>
                        <w:pStyle w:val="AddressBold"/>
                        <w:spacing w:before="240" w:line="600" w:lineRule="exact"/>
                        <w:rPr>
                          <w:rFonts w:ascii="Helvetica" w:hAnsi="Helvetica"/>
                          <w:b w:val="0"/>
                          <w:color w:val="00559B"/>
                          <w:sz w:val="52"/>
                          <w:szCs w:val="52"/>
                        </w:rPr>
                      </w:pPr>
                      <w:r>
                        <w:rPr>
                          <w:rFonts w:ascii="Helvetica" w:hAnsi="Helvetica"/>
                          <w:b w:val="0"/>
                          <w:color w:val="00559B"/>
                          <w:sz w:val="52"/>
                          <w:szCs w:val="52"/>
                        </w:rPr>
                        <w:t xml:space="preserve">Reference Access and Interconnection Offer </w:t>
                      </w:r>
                      <w:r>
                        <w:rPr>
                          <w:rFonts w:ascii="Helvetica" w:hAnsi="Helvetica"/>
                          <w:b w:val="0"/>
                          <w:color w:val="00559B"/>
                          <w:sz w:val="40"/>
                          <w:szCs w:val="40"/>
                        </w:rPr>
                        <w:t xml:space="preserve"> Sub Annex C-FA 1</w:t>
                      </w:r>
                      <w:r w:rsidR="00C746C2">
                        <w:rPr>
                          <w:rFonts w:ascii="Helvetica" w:hAnsi="Helvetica"/>
                          <w:b w:val="0"/>
                          <w:color w:val="00559B"/>
                          <w:sz w:val="40"/>
                          <w:szCs w:val="40"/>
                        </w:rPr>
                        <w:t>8</w:t>
                      </w:r>
                      <w:r>
                        <w:rPr>
                          <w:rFonts w:ascii="Helvetica" w:hAnsi="Helvetica"/>
                          <w:b w:val="0"/>
                          <w:color w:val="00559B"/>
                          <w:sz w:val="40"/>
                          <w:szCs w:val="40"/>
                        </w:rPr>
                        <w:t xml:space="preserve"> </w:t>
                      </w:r>
                      <w:r w:rsidR="00F358FA">
                        <w:rPr>
                          <w:rFonts w:ascii="Helvetica" w:hAnsi="Helvetica"/>
                          <w:b w:val="0"/>
                          <w:color w:val="00559B"/>
                          <w:sz w:val="40"/>
                          <w:szCs w:val="40"/>
                        </w:rPr>
                        <w:t>Patching Service</w:t>
                      </w:r>
                    </w:p>
                  </w:txbxContent>
                </v:textbox>
                <w10:wrap type="tight" anchorx="page" anchory="page"/>
              </v:shape>
            </w:pict>
          </mc:Fallback>
        </mc:AlternateContent>
      </w:r>
    </w:p>
    <w:p w14:paraId="41314FAC" w14:textId="77777777" w:rsidR="003F41F3" w:rsidRPr="00435476" w:rsidRDefault="00C54612">
      <w:pPr>
        <w:spacing w:after="0" w:line="240" w:lineRule="auto"/>
        <w:rPr>
          <w:color w:val="4A93D1"/>
          <w:sz w:val="32"/>
          <w:szCs w:val="32"/>
          <w:u w:val="single"/>
        </w:rPr>
      </w:pPr>
      <w:r w:rsidRPr="00435476">
        <w:rPr>
          <w:color w:val="4A93D1"/>
          <w:sz w:val="32"/>
          <w:szCs w:val="32"/>
          <w:u w:val="single"/>
        </w:rPr>
        <w:lastRenderedPageBreak/>
        <w:t>Table of C</w:t>
      </w:r>
      <w:r w:rsidR="003F41F3" w:rsidRPr="00435476">
        <w:rPr>
          <w:color w:val="4A93D1"/>
          <w:sz w:val="32"/>
          <w:szCs w:val="32"/>
          <w:u w:val="single"/>
        </w:rPr>
        <w:t>ontent</w:t>
      </w:r>
      <w:r w:rsidR="00482FE5" w:rsidRPr="00435476">
        <w:rPr>
          <w:color w:val="4A93D1"/>
          <w:sz w:val="32"/>
          <w:szCs w:val="32"/>
          <w:u w:val="single"/>
        </w:rPr>
        <w:t>s</w:t>
      </w:r>
    </w:p>
    <w:p w14:paraId="1BCA5F51" w14:textId="77777777" w:rsidR="003F41F3" w:rsidRPr="00435476" w:rsidRDefault="003F41F3">
      <w:pPr>
        <w:spacing w:after="0" w:line="240" w:lineRule="auto"/>
        <w:rPr>
          <w:rFonts w:eastAsia="Times"/>
          <w:kern w:val="32"/>
          <w:sz w:val="24"/>
        </w:rPr>
      </w:pPr>
    </w:p>
    <w:p w14:paraId="4D3C38B0" w14:textId="4E103388" w:rsidR="00FF6DC1" w:rsidRDefault="007A2300">
      <w:pPr>
        <w:pStyle w:val="TOC1"/>
        <w:rPr>
          <w:rFonts w:asciiTheme="minorHAnsi" w:eastAsiaTheme="minorEastAsia" w:hAnsiTheme="minorHAnsi" w:cstheme="minorBidi"/>
          <w:b w:val="0"/>
          <w:color w:val="auto"/>
          <w:kern w:val="2"/>
          <w:szCs w:val="24"/>
          <w14:ligatures w14:val="standardContextual"/>
        </w:rPr>
      </w:pPr>
      <w:r w:rsidRPr="00435476">
        <w:rPr>
          <w:b w:val="0"/>
          <w:bCs/>
        </w:rPr>
        <w:fldChar w:fldCharType="begin"/>
      </w:r>
      <w:r w:rsidR="0029357C" w:rsidRPr="00435476">
        <w:rPr>
          <w:b w:val="0"/>
          <w:bCs/>
        </w:rPr>
        <w:instrText xml:space="preserve"> TOC \o "1-3" \h \z \u </w:instrText>
      </w:r>
      <w:r w:rsidRPr="00435476">
        <w:rPr>
          <w:b w:val="0"/>
          <w:bCs/>
        </w:rPr>
        <w:fldChar w:fldCharType="separate"/>
      </w:r>
      <w:hyperlink w:anchor="_Toc219297645" w:history="1">
        <w:r w:rsidR="00FF6DC1" w:rsidRPr="0095194E">
          <w:rPr>
            <w:rStyle w:val="Hyperlink"/>
          </w:rPr>
          <w:t>1</w:t>
        </w:r>
        <w:r w:rsidR="00FF6DC1">
          <w:rPr>
            <w:rFonts w:asciiTheme="minorHAnsi" w:eastAsiaTheme="minorEastAsia" w:hAnsiTheme="minorHAnsi" w:cstheme="minorBidi"/>
            <w:b w:val="0"/>
            <w:color w:val="auto"/>
            <w:kern w:val="2"/>
            <w:szCs w:val="24"/>
            <w14:ligatures w14:val="standardContextual"/>
          </w:rPr>
          <w:tab/>
        </w:r>
        <w:r w:rsidR="00FF6DC1" w:rsidRPr="0095194E">
          <w:rPr>
            <w:rStyle w:val="Hyperlink"/>
          </w:rPr>
          <w:t>General</w:t>
        </w:r>
        <w:r w:rsidR="00FF6DC1">
          <w:rPr>
            <w:webHidden/>
          </w:rPr>
          <w:tab/>
        </w:r>
        <w:r w:rsidR="00FF6DC1">
          <w:rPr>
            <w:webHidden/>
          </w:rPr>
          <w:fldChar w:fldCharType="begin"/>
        </w:r>
        <w:r w:rsidR="00FF6DC1">
          <w:rPr>
            <w:webHidden/>
          </w:rPr>
          <w:instrText xml:space="preserve"> PAGEREF _Toc219297645 \h </w:instrText>
        </w:r>
        <w:r w:rsidR="00FF6DC1">
          <w:rPr>
            <w:webHidden/>
          </w:rPr>
        </w:r>
        <w:r w:rsidR="00FF6DC1">
          <w:rPr>
            <w:webHidden/>
          </w:rPr>
          <w:fldChar w:fldCharType="separate"/>
        </w:r>
        <w:r w:rsidR="00224B71">
          <w:rPr>
            <w:webHidden/>
          </w:rPr>
          <w:t>3</w:t>
        </w:r>
        <w:r w:rsidR="00FF6DC1">
          <w:rPr>
            <w:webHidden/>
          </w:rPr>
          <w:fldChar w:fldCharType="end"/>
        </w:r>
      </w:hyperlink>
    </w:p>
    <w:p w14:paraId="1A57A5B6" w14:textId="037B2D0D" w:rsidR="00FF6DC1" w:rsidRDefault="00FF6DC1">
      <w:pPr>
        <w:pStyle w:val="TOC1"/>
        <w:rPr>
          <w:rFonts w:asciiTheme="minorHAnsi" w:eastAsiaTheme="minorEastAsia" w:hAnsiTheme="minorHAnsi" w:cstheme="minorBidi"/>
          <w:b w:val="0"/>
          <w:color w:val="auto"/>
          <w:kern w:val="2"/>
          <w:szCs w:val="24"/>
          <w14:ligatures w14:val="standardContextual"/>
        </w:rPr>
      </w:pPr>
      <w:hyperlink w:anchor="_Toc219297646" w:history="1">
        <w:r w:rsidRPr="0095194E">
          <w:rPr>
            <w:rStyle w:val="Hyperlink"/>
          </w:rPr>
          <w:t>2</w:t>
        </w:r>
        <w:r>
          <w:rPr>
            <w:rFonts w:asciiTheme="minorHAnsi" w:eastAsiaTheme="minorEastAsia" w:hAnsiTheme="minorHAnsi" w:cstheme="minorBidi"/>
            <w:b w:val="0"/>
            <w:color w:val="auto"/>
            <w:kern w:val="2"/>
            <w:szCs w:val="24"/>
            <w14:ligatures w14:val="standardContextual"/>
          </w:rPr>
          <w:tab/>
        </w:r>
        <w:r w:rsidRPr="0095194E">
          <w:rPr>
            <w:rStyle w:val="Hyperlink"/>
          </w:rPr>
          <w:t>Definition</w:t>
        </w:r>
        <w:r>
          <w:rPr>
            <w:webHidden/>
          </w:rPr>
          <w:tab/>
        </w:r>
        <w:r>
          <w:rPr>
            <w:webHidden/>
          </w:rPr>
          <w:fldChar w:fldCharType="begin"/>
        </w:r>
        <w:r>
          <w:rPr>
            <w:webHidden/>
          </w:rPr>
          <w:instrText xml:space="preserve"> PAGEREF _Toc219297646 \h </w:instrText>
        </w:r>
        <w:r>
          <w:rPr>
            <w:webHidden/>
          </w:rPr>
        </w:r>
        <w:r>
          <w:rPr>
            <w:webHidden/>
          </w:rPr>
          <w:fldChar w:fldCharType="separate"/>
        </w:r>
        <w:r w:rsidR="00224B71">
          <w:rPr>
            <w:webHidden/>
          </w:rPr>
          <w:t>4</w:t>
        </w:r>
        <w:r>
          <w:rPr>
            <w:webHidden/>
          </w:rPr>
          <w:fldChar w:fldCharType="end"/>
        </w:r>
      </w:hyperlink>
    </w:p>
    <w:p w14:paraId="2F7CEE91" w14:textId="596A8B2D" w:rsidR="00FF6DC1" w:rsidRDefault="00FF6DC1">
      <w:pPr>
        <w:pStyle w:val="TOC1"/>
        <w:rPr>
          <w:rFonts w:asciiTheme="minorHAnsi" w:eastAsiaTheme="minorEastAsia" w:hAnsiTheme="minorHAnsi" w:cstheme="minorBidi"/>
          <w:b w:val="0"/>
          <w:color w:val="auto"/>
          <w:kern w:val="2"/>
          <w:szCs w:val="24"/>
          <w14:ligatures w14:val="standardContextual"/>
        </w:rPr>
      </w:pPr>
      <w:hyperlink w:anchor="_Toc219297647" w:history="1">
        <w:r w:rsidRPr="0095194E">
          <w:rPr>
            <w:rStyle w:val="Hyperlink"/>
          </w:rPr>
          <w:t>3</w:t>
        </w:r>
        <w:r>
          <w:rPr>
            <w:rFonts w:asciiTheme="minorHAnsi" w:eastAsiaTheme="minorEastAsia" w:hAnsiTheme="minorHAnsi" w:cstheme="minorBidi"/>
            <w:b w:val="0"/>
            <w:color w:val="auto"/>
            <w:kern w:val="2"/>
            <w:szCs w:val="24"/>
            <w14:ligatures w14:val="standardContextual"/>
          </w:rPr>
          <w:tab/>
        </w:r>
        <w:r w:rsidRPr="0095194E">
          <w:rPr>
            <w:rStyle w:val="Hyperlink"/>
          </w:rPr>
          <w:t>Patching Service</w:t>
        </w:r>
        <w:r>
          <w:rPr>
            <w:webHidden/>
          </w:rPr>
          <w:tab/>
        </w:r>
        <w:r>
          <w:rPr>
            <w:webHidden/>
          </w:rPr>
          <w:fldChar w:fldCharType="begin"/>
        </w:r>
        <w:r>
          <w:rPr>
            <w:webHidden/>
          </w:rPr>
          <w:instrText xml:space="preserve"> PAGEREF _Toc219297647 \h </w:instrText>
        </w:r>
        <w:r>
          <w:rPr>
            <w:webHidden/>
          </w:rPr>
        </w:r>
        <w:r>
          <w:rPr>
            <w:webHidden/>
          </w:rPr>
          <w:fldChar w:fldCharType="separate"/>
        </w:r>
        <w:r w:rsidR="00224B71">
          <w:rPr>
            <w:webHidden/>
          </w:rPr>
          <w:t>5</w:t>
        </w:r>
        <w:r>
          <w:rPr>
            <w:webHidden/>
          </w:rPr>
          <w:fldChar w:fldCharType="end"/>
        </w:r>
      </w:hyperlink>
    </w:p>
    <w:p w14:paraId="66D8F409" w14:textId="6B928369" w:rsidR="00FF6DC1" w:rsidRDefault="00FF6DC1">
      <w:pPr>
        <w:pStyle w:val="TOC1"/>
        <w:rPr>
          <w:rFonts w:asciiTheme="minorHAnsi" w:eastAsiaTheme="minorEastAsia" w:hAnsiTheme="minorHAnsi" w:cstheme="minorBidi"/>
          <w:b w:val="0"/>
          <w:color w:val="auto"/>
          <w:kern w:val="2"/>
          <w:szCs w:val="24"/>
          <w14:ligatures w14:val="standardContextual"/>
        </w:rPr>
      </w:pPr>
      <w:hyperlink w:anchor="_Toc219297648" w:history="1">
        <w:r w:rsidRPr="0095194E">
          <w:rPr>
            <w:rStyle w:val="Hyperlink"/>
          </w:rPr>
          <w:t>4</w:t>
        </w:r>
        <w:r>
          <w:rPr>
            <w:rFonts w:asciiTheme="minorHAnsi" w:eastAsiaTheme="minorEastAsia" w:hAnsiTheme="minorHAnsi" w:cstheme="minorBidi"/>
            <w:b w:val="0"/>
            <w:color w:val="auto"/>
            <w:kern w:val="2"/>
            <w:szCs w:val="24"/>
            <w14:ligatures w14:val="standardContextual"/>
          </w:rPr>
          <w:tab/>
        </w:r>
        <w:r w:rsidRPr="0095194E">
          <w:rPr>
            <w:rStyle w:val="Hyperlink"/>
          </w:rPr>
          <w:t>Terms and Conditions</w:t>
        </w:r>
        <w:r>
          <w:rPr>
            <w:webHidden/>
          </w:rPr>
          <w:tab/>
        </w:r>
        <w:r>
          <w:rPr>
            <w:webHidden/>
          </w:rPr>
          <w:fldChar w:fldCharType="begin"/>
        </w:r>
        <w:r>
          <w:rPr>
            <w:webHidden/>
          </w:rPr>
          <w:instrText xml:space="preserve"> PAGEREF _Toc219297648 \h </w:instrText>
        </w:r>
        <w:r>
          <w:rPr>
            <w:webHidden/>
          </w:rPr>
        </w:r>
        <w:r>
          <w:rPr>
            <w:webHidden/>
          </w:rPr>
          <w:fldChar w:fldCharType="separate"/>
        </w:r>
        <w:r w:rsidR="00224B71">
          <w:rPr>
            <w:webHidden/>
          </w:rPr>
          <w:t>8</w:t>
        </w:r>
        <w:r>
          <w:rPr>
            <w:webHidden/>
          </w:rPr>
          <w:fldChar w:fldCharType="end"/>
        </w:r>
      </w:hyperlink>
    </w:p>
    <w:p w14:paraId="2C16E26D" w14:textId="12B4573A" w:rsidR="00FF6DC1" w:rsidRDefault="00FF6DC1">
      <w:pPr>
        <w:pStyle w:val="TOC1"/>
        <w:rPr>
          <w:rFonts w:asciiTheme="minorHAnsi" w:eastAsiaTheme="minorEastAsia" w:hAnsiTheme="minorHAnsi" w:cstheme="minorBidi"/>
          <w:b w:val="0"/>
          <w:color w:val="auto"/>
          <w:kern w:val="2"/>
          <w:szCs w:val="24"/>
          <w14:ligatures w14:val="standardContextual"/>
        </w:rPr>
      </w:pPr>
      <w:hyperlink w:anchor="_Toc219297649" w:history="1">
        <w:r w:rsidRPr="0095194E">
          <w:rPr>
            <w:rStyle w:val="Hyperlink"/>
          </w:rPr>
          <w:t>5</w:t>
        </w:r>
        <w:r>
          <w:rPr>
            <w:rFonts w:asciiTheme="minorHAnsi" w:eastAsiaTheme="minorEastAsia" w:hAnsiTheme="minorHAnsi" w:cstheme="minorBidi"/>
            <w:b w:val="0"/>
            <w:color w:val="auto"/>
            <w:kern w:val="2"/>
            <w:szCs w:val="24"/>
            <w14:ligatures w14:val="standardContextual"/>
          </w:rPr>
          <w:tab/>
        </w:r>
        <w:r w:rsidRPr="0095194E">
          <w:rPr>
            <w:rStyle w:val="Hyperlink"/>
          </w:rPr>
          <w:t>Ordering and Delivery</w:t>
        </w:r>
        <w:r>
          <w:rPr>
            <w:webHidden/>
          </w:rPr>
          <w:tab/>
        </w:r>
        <w:r>
          <w:rPr>
            <w:webHidden/>
          </w:rPr>
          <w:fldChar w:fldCharType="begin"/>
        </w:r>
        <w:r>
          <w:rPr>
            <w:webHidden/>
          </w:rPr>
          <w:instrText xml:space="preserve"> PAGEREF _Toc219297649 \h </w:instrText>
        </w:r>
        <w:r>
          <w:rPr>
            <w:webHidden/>
          </w:rPr>
        </w:r>
        <w:r>
          <w:rPr>
            <w:webHidden/>
          </w:rPr>
          <w:fldChar w:fldCharType="separate"/>
        </w:r>
        <w:r w:rsidR="00224B71">
          <w:rPr>
            <w:webHidden/>
          </w:rPr>
          <w:t>10</w:t>
        </w:r>
        <w:r>
          <w:rPr>
            <w:webHidden/>
          </w:rPr>
          <w:fldChar w:fldCharType="end"/>
        </w:r>
      </w:hyperlink>
    </w:p>
    <w:p w14:paraId="04F92B52" w14:textId="5DDCD526" w:rsidR="00FF6DC1" w:rsidRDefault="00FF6DC1">
      <w:pPr>
        <w:pStyle w:val="TOC1"/>
        <w:rPr>
          <w:rFonts w:asciiTheme="minorHAnsi" w:eastAsiaTheme="minorEastAsia" w:hAnsiTheme="minorHAnsi" w:cstheme="minorBidi"/>
          <w:b w:val="0"/>
          <w:color w:val="auto"/>
          <w:kern w:val="2"/>
          <w:szCs w:val="24"/>
          <w14:ligatures w14:val="standardContextual"/>
        </w:rPr>
      </w:pPr>
      <w:hyperlink w:anchor="_Toc219297650" w:history="1">
        <w:r w:rsidRPr="0095194E">
          <w:rPr>
            <w:rStyle w:val="Hyperlink"/>
          </w:rPr>
          <w:t>6</w:t>
        </w:r>
        <w:r>
          <w:rPr>
            <w:rFonts w:asciiTheme="minorHAnsi" w:eastAsiaTheme="minorEastAsia" w:hAnsiTheme="minorHAnsi" w:cstheme="minorBidi"/>
            <w:b w:val="0"/>
            <w:color w:val="auto"/>
            <w:kern w:val="2"/>
            <w:szCs w:val="24"/>
            <w14:ligatures w14:val="standardContextual"/>
          </w:rPr>
          <w:tab/>
        </w:r>
        <w:r w:rsidRPr="0095194E">
          <w:rPr>
            <w:rStyle w:val="Hyperlink"/>
          </w:rPr>
          <w:t>Prices</w:t>
        </w:r>
        <w:r>
          <w:rPr>
            <w:webHidden/>
          </w:rPr>
          <w:tab/>
        </w:r>
        <w:r>
          <w:rPr>
            <w:webHidden/>
          </w:rPr>
          <w:fldChar w:fldCharType="begin"/>
        </w:r>
        <w:r>
          <w:rPr>
            <w:webHidden/>
          </w:rPr>
          <w:instrText xml:space="preserve"> PAGEREF _Toc219297650 \h </w:instrText>
        </w:r>
        <w:r>
          <w:rPr>
            <w:webHidden/>
          </w:rPr>
        </w:r>
        <w:r>
          <w:rPr>
            <w:webHidden/>
          </w:rPr>
          <w:fldChar w:fldCharType="separate"/>
        </w:r>
        <w:r w:rsidR="00224B71">
          <w:rPr>
            <w:webHidden/>
          </w:rPr>
          <w:t>11</w:t>
        </w:r>
        <w:r>
          <w:rPr>
            <w:webHidden/>
          </w:rPr>
          <w:fldChar w:fldCharType="end"/>
        </w:r>
      </w:hyperlink>
    </w:p>
    <w:p w14:paraId="65FF9359" w14:textId="589582B3" w:rsidR="00FF6DC1" w:rsidRDefault="00FF6DC1">
      <w:pPr>
        <w:pStyle w:val="TOC1"/>
        <w:rPr>
          <w:rFonts w:asciiTheme="minorHAnsi" w:eastAsiaTheme="minorEastAsia" w:hAnsiTheme="minorHAnsi" w:cstheme="minorBidi"/>
          <w:b w:val="0"/>
          <w:color w:val="auto"/>
          <w:kern w:val="2"/>
          <w:szCs w:val="24"/>
          <w14:ligatures w14:val="standardContextual"/>
        </w:rPr>
      </w:pPr>
      <w:hyperlink w:anchor="_Toc219297651" w:history="1">
        <w:r w:rsidRPr="0095194E">
          <w:rPr>
            <w:rStyle w:val="Hyperlink"/>
          </w:rPr>
          <w:t>7</w:t>
        </w:r>
        <w:r>
          <w:rPr>
            <w:rFonts w:asciiTheme="minorHAnsi" w:eastAsiaTheme="minorEastAsia" w:hAnsiTheme="minorHAnsi" w:cstheme="minorBidi"/>
            <w:b w:val="0"/>
            <w:color w:val="auto"/>
            <w:kern w:val="2"/>
            <w:szCs w:val="24"/>
            <w14:ligatures w14:val="standardContextual"/>
          </w:rPr>
          <w:tab/>
        </w:r>
        <w:r w:rsidRPr="0095194E">
          <w:rPr>
            <w:rStyle w:val="Hyperlink"/>
          </w:rPr>
          <w:t>Fault Management</w:t>
        </w:r>
        <w:r>
          <w:rPr>
            <w:webHidden/>
          </w:rPr>
          <w:tab/>
        </w:r>
        <w:r>
          <w:rPr>
            <w:webHidden/>
          </w:rPr>
          <w:fldChar w:fldCharType="begin"/>
        </w:r>
        <w:r>
          <w:rPr>
            <w:webHidden/>
          </w:rPr>
          <w:instrText xml:space="preserve"> PAGEREF _Toc219297651 \h </w:instrText>
        </w:r>
        <w:r>
          <w:rPr>
            <w:webHidden/>
          </w:rPr>
        </w:r>
        <w:r>
          <w:rPr>
            <w:webHidden/>
          </w:rPr>
          <w:fldChar w:fldCharType="separate"/>
        </w:r>
        <w:r w:rsidR="00224B71">
          <w:rPr>
            <w:webHidden/>
          </w:rPr>
          <w:t>12</w:t>
        </w:r>
        <w:r>
          <w:rPr>
            <w:webHidden/>
          </w:rPr>
          <w:fldChar w:fldCharType="end"/>
        </w:r>
      </w:hyperlink>
    </w:p>
    <w:p w14:paraId="18C49DC4" w14:textId="47F2AA87" w:rsidR="00FF6DC1" w:rsidRDefault="00FF6DC1">
      <w:pPr>
        <w:pStyle w:val="TOC1"/>
        <w:rPr>
          <w:rFonts w:asciiTheme="minorHAnsi" w:eastAsiaTheme="minorEastAsia" w:hAnsiTheme="minorHAnsi" w:cstheme="minorBidi"/>
          <w:b w:val="0"/>
          <w:color w:val="auto"/>
          <w:kern w:val="2"/>
          <w:szCs w:val="24"/>
          <w14:ligatures w14:val="standardContextual"/>
        </w:rPr>
      </w:pPr>
      <w:hyperlink w:anchor="_Toc219297652" w:history="1">
        <w:r w:rsidRPr="0095194E">
          <w:rPr>
            <w:rStyle w:val="Hyperlink"/>
          </w:rPr>
          <w:t>8</w:t>
        </w:r>
        <w:r>
          <w:rPr>
            <w:rFonts w:asciiTheme="minorHAnsi" w:eastAsiaTheme="minorEastAsia" w:hAnsiTheme="minorHAnsi" w:cstheme="minorBidi"/>
            <w:b w:val="0"/>
            <w:color w:val="auto"/>
            <w:kern w:val="2"/>
            <w:szCs w:val="24"/>
            <w14:ligatures w14:val="standardContextual"/>
          </w:rPr>
          <w:tab/>
        </w:r>
        <w:r w:rsidRPr="0095194E">
          <w:rPr>
            <w:rStyle w:val="Hyperlink"/>
          </w:rPr>
          <w:t>Forecasts</w:t>
        </w:r>
        <w:r>
          <w:rPr>
            <w:webHidden/>
          </w:rPr>
          <w:tab/>
        </w:r>
        <w:r>
          <w:rPr>
            <w:webHidden/>
          </w:rPr>
          <w:fldChar w:fldCharType="begin"/>
        </w:r>
        <w:r>
          <w:rPr>
            <w:webHidden/>
          </w:rPr>
          <w:instrText xml:space="preserve"> PAGEREF _Toc219297652 \h </w:instrText>
        </w:r>
        <w:r>
          <w:rPr>
            <w:webHidden/>
          </w:rPr>
        </w:r>
        <w:r>
          <w:rPr>
            <w:webHidden/>
          </w:rPr>
          <w:fldChar w:fldCharType="separate"/>
        </w:r>
        <w:r w:rsidR="00224B71">
          <w:rPr>
            <w:webHidden/>
          </w:rPr>
          <w:t>13</w:t>
        </w:r>
        <w:r>
          <w:rPr>
            <w:webHidden/>
          </w:rPr>
          <w:fldChar w:fldCharType="end"/>
        </w:r>
      </w:hyperlink>
    </w:p>
    <w:p w14:paraId="1E19C1BC" w14:textId="2840CFB8" w:rsidR="0029357C" w:rsidRPr="00435476" w:rsidRDefault="007A2300" w:rsidP="00325582">
      <w:pPr>
        <w:pStyle w:val="IndexTOC"/>
        <w:tabs>
          <w:tab w:val="right" w:pos="8805"/>
          <w:tab w:val="right" w:leader="dot" w:pos="9000"/>
        </w:tabs>
        <w:spacing w:after="120"/>
        <w:ind w:right="1886"/>
        <w:rPr>
          <w:color w:val="000000"/>
        </w:rPr>
      </w:pPr>
      <w:r w:rsidRPr="00435476">
        <w:rPr>
          <w:bCs/>
          <w:color w:val="000000"/>
        </w:rPr>
        <w:fldChar w:fldCharType="end"/>
      </w:r>
    </w:p>
    <w:p w14:paraId="5D2A1400" w14:textId="77777777" w:rsidR="00047CF7" w:rsidRPr="00435476" w:rsidRDefault="00047CF7" w:rsidP="0029357C">
      <w:pPr>
        <w:pStyle w:val="IndexTOC"/>
        <w:tabs>
          <w:tab w:val="right" w:pos="8805"/>
          <w:tab w:val="right" w:leader="dot" w:pos="9000"/>
        </w:tabs>
        <w:spacing w:after="120"/>
        <w:ind w:right="1882"/>
        <w:rPr>
          <w:color w:val="000000"/>
        </w:rPr>
      </w:pPr>
    </w:p>
    <w:p w14:paraId="324E2183" w14:textId="77777777" w:rsidR="00EA310F" w:rsidRPr="00435476" w:rsidRDefault="00EA310F" w:rsidP="002542BD">
      <w:pPr>
        <w:pStyle w:val="Heading1"/>
      </w:pPr>
      <w:bookmarkStart w:id="0" w:name="_Toc219297645"/>
      <w:r w:rsidRPr="00435476">
        <w:lastRenderedPageBreak/>
        <w:t>General</w:t>
      </w:r>
      <w:bookmarkEnd w:id="0"/>
      <w:r w:rsidRPr="00435476">
        <w:t xml:space="preserve"> </w:t>
      </w:r>
    </w:p>
    <w:p w14:paraId="7A686C70" w14:textId="2A665E44" w:rsidR="00257AE9" w:rsidRPr="00435476" w:rsidRDefault="00D67389" w:rsidP="00962F16">
      <w:pPr>
        <w:pStyle w:val="ListParagraph"/>
      </w:pPr>
      <w:r w:rsidRPr="00435476">
        <w:t xml:space="preserve">This Sub Annex sets out the </w:t>
      </w:r>
      <w:r w:rsidR="00B3144B">
        <w:t>Patching</w:t>
      </w:r>
      <w:r w:rsidR="00257AE9" w:rsidRPr="00435476">
        <w:t xml:space="preserve"> </w:t>
      </w:r>
      <w:r w:rsidR="00C902D2" w:rsidRPr="00435476">
        <w:t>Service</w:t>
      </w:r>
      <w:r w:rsidR="00962F16" w:rsidRPr="00435476">
        <w:t>.</w:t>
      </w:r>
    </w:p>
    <w:p w14:paraId="0C460246" w14:textId="77777777" w:rsidR="00BC474A" w:rsidRPr="00435476" w:rsidRDefault="00BC474A" w:rsidP="00D77758"/>
    <w:p w14:paraId="334B250C" w14:textId="77777777" w:rsidR="00257AE9" w:rsidRPr="00435476" w:rsidRDefault="00257AE9" w:rsidP="00257AE9">
      <w:pPr>
        <w:pStyle w:val="ListParagraph"/>
        <w:numPr>
          <w:ilvl w:val="0"/>
          <w:numId w:val="0"/>
        </w:numPr>
        <w:ind w:left="864"/>
      </w:pPr>
    </w:p>
    <w:p w14:paraId="64D91B3E" w14:textId="77777777" w:rsidR="00EA310F" w:rsidRPr="00435476" w:rsidRDefault="00EA310F" w:rsidP="00EA310F"/>
    <w:p w14:paraId="77F70A36" w14:textId="77777777" w:rsidR="00B736A7" w:rsidRPr="00435476" w:rsidRDefault="00B736A7" w:rsidP="00B736A7">
      <w:pPr>
        <w:pStyle w:val="ListParagraph2"/>
        <w:numPr>
          <w:ilvl w:val="0"/>
          <w:numId w:val="0"/>
        </w:numPr>
        <w:ind w:left="864"/>
      </w:pPr>
    </w:p>
    <w:p w14:paraId="5B4FC103" w14:textId="77777777" w:rsidR="00257AE9" w:rsidRPr="00435476" w:rsidRDefault="00257AE9" w:rsidP="002542BD">
      <w:pPr>
        <w:pStyle w:val="Heading1"/>
      </w:pPr>
      <w:bookmarkStart w:id="1" w:name="_Toc219297646"/>
      <w:r w:rsidRPr="00435476">
        <w:lastRenderedPageBreak/>
        <w:t>Definition</w:t>
      </w:r>
      <w:bookmarkEnd w:id="1"/>
    </w:p>
    <w:p w14:paraId="1DAC729F" w14:textId="77777777" w:rsidR="003548BC" w:rsidRPr="00435476" w:rsidRDefault="003548BC" w:rsidP="004D4C65">
      <w:pPr>
        <w:pStyle w:val="ListParagraph"/>
      </w:pPr>
      <w:r w:rsidRPr="00435476">
        <w:t>The definitions in Annex L shall apply to this Sub</w:t>
      </w:r>
      <w:r w:rsidR="004D4C65" w:rsidRPr="00435476">
        <w:t xml:space="preserve"> </w:t>
      </w:r>
      <w:r w:rsidRPr="00435476">
        <w:t>Annex in addition to the following definitions:</w:t>
      </w:r>
    </w:p>
    <w:p w14:paraId="7BB61221" w14:textId="03468F7D" w:rsidR="003548BC" w:rsidRPr="00435476" w:rsidRDefault="003548BC" w:rsidP="003548BC">
      <w:pPr>
        <w:pStyle w:val="ListParagraph2"/>
      </w:pPr>
      <w:r w:rsidRPr="00435476">
        <w:t xml:space="preserve"> </w:t>
      </w:r>
      <w:r w:rsidR="0058021A" w:rsidRPr="00435476">
        <w:t xml:space="preserve">Service – </w:t>
      </w:r>
      <w:r w:rsidR="00D13E9D">
        <w:t>Patching service</w:t>
      </w:r>
    </w:p>
    <w:p w14:paraId="08D2B38A" w14:textId="0B609CEA" w:rsidR="00884FE5" w:rsidRPr="00435476" w:rsidRDefault="00884FE5" w:rsidP="00884FE5">
      <w:pPr>
        <w:pStyle w:val="ListParagraph2"/>
      </w:pPr>
      <w:r w:rsidRPr="00435476">
        <w:t>Omantel Buildings – are Omantel’s telecommunication exchanges across the country.</w:t>
      </w:r>
      <w:r w:rsidR="00422E1F" w:rsidRPr="00435476">
        <w:t xml:space="preserve"> The Buildings under this Sub Annex exclude Omantel Data Center, Omantel Landing Stations and Omantel Earth Stations</w:t>
      </w:r>
      <w:r w:rsidR="00D91472">
        <w:t>,</w:t>
      </w:r>
      <w:r w:rsidR="00422E1F" w:rsidRPr="00435476">
        <w:t xml:space="preserve"> which are individually covered in Sub Annexes C-FA 14, C-FA 15 and C-FA 16</w:t>
      </w:r>
      <w:r w:rsidR="009769AE" w:rsidRPr="00435476">
        <w:t>.</w:t>
      </w:r>
      <w:r w:rsidRPr="00435476">
        <w:t xml:space="preserve"> </w:t>
      </w:r>
    </w:p>
    <w:p w14:paraId="12E26A10" w14:textId="77777777" w:rsidR="00651852" w:rsidRPr="00435476" w:rsidRDefault="00651852" w:rsidP="00651852">
      <w:pPr>
        <w:pStyle w:val="ListParagraph2"/>
      </w:pPr>
      <w:r w:rsidRPr="00435476">
        <w:t xml:space="preserve">Contract Term – the contract period of the Service provisioning starting from the Service provisioning date. </w:t>
      </w:r>
    </w:p>
    <w:p w14:paraId="130B94D9" w14:textId="77777777" w:rsidR="00645221" w:rsidRPr="00435476" w:rsidRDefault="00645221" w:rsidP="003B3662">
      <w:pPr>
        <w:pStyle w:val="ListParagraph2"/>
        <w:numPr>
          <w:ilvl w:val="0"/>
          <w:numId w:val="0"/>
        </w:numPr>
        <w:ind w:left="864"/>
      </w:pPr>
    </w:p>
    <w:p w14:paraId="3E5A02AD" w14:textId="77777777" w:rsidR="00400A70" w:rsidRPr="00435476" w:rsidRDefault="00400A70" w:rsidP="003548BC">
      <w:pPr>
        <w:pStyle w:val="ListParagraph"/>
        <w:numPr>
          <w:ilvl w:val="0"/>
          <w:numId w:val="0"/>
        </w:numPr>
        <w:ind w:left="864"/>
      </w:pPr>
    </w:p>
    <w:p w14:paraId="1E258961" w14:textId="77777777" w:rsidR="00257AE9" w:rsidRPr="00435476" w:rsidRDefault="00257AE9" w:rsidP="00257AE9"/>
    <w:p w14:paraId="2114229C" w14:textId="77777777" w:rsidR="00945B7A" w:rsidRPr="00435476" w:rsidRDefault="00945B7A" w:rsidP="00945B7A"/>
    <w:p w14:paraId="1C808261" w14:textId="77777777" w:rsidR="003E6055" w:rsidRPr="00435476" w:rsidRDefault="003E6055" w:rsidP="003E6055"/>
    <w:p w14:paraId="09169690" w14:textId="2A085B11" w:rsidR="00E568AD" w:rsidRPr="00435476" w:rsidRDefault="00F358FA" w:rsidP="0082168E">
      <w:pPr>
        <w:pStyle w:val="Heading1"/>
      </w:pPr>
      <w:bookmarkStart w:id="2" w:name="_Toc219297647"/>
      <w:r>
        <w:lastRenderedPageBreak/>
        <w:t>Patching Service</w:t>
      </w:r>
      <w:bookmarkEnd w:id="2"/>
    </w:p>
    <w:p w14:paraId="52F9D578" w14:textId="48BB8C21" w:rsidR="00EA6FD8" w:rsidRPr="00435476" w:rsidRDefault="00FE578F" w:rsidP="00E82400">
      <w:pPr>
        <w:pStyle w:val="ListParagraph"/>
      </w:pPr>
      <w:r w:rsidRPr="00435476">
        <w:t xml:space="preserve">Omantel </w:t>
      </w:r>
      <w:r w:rsidR="00082748">
        <w:t xml:space="preserve">through this Service </w:t>
      </w:r>
      <w:r w:rsidRPr="00435476">
        <w:t>offers the Requesting Party</w:t>
      </w:r>
      <w:r w:rsidR="004430C3" w:rsidRPr="00435476">
        <w:t xml:space="preserve"> the </w:t>
      </w:r>
      <w:r w:rsidR="00A35253" w:rsidRPr="00435476">
        <w:t>possibility to connect</w:t>
      </w:r>
      <w:r w:rsidR="001A19DA" w:rsidRPr="00435476">
        <w:t xml:space="preserve"> its</w:t>
      </w:r>
      <w:r w:rsidR="00E82400">
        <w:t xml:space="preserve"> various equipment/network </w:t>
      </w:r>
      <w:r w:rsidR="00A35253" w:rsidRPr="00435476">
        <w:t>elements such as MDF, MSAN, switches</w:t>
      </w:r>
      <w:r w:rsidR="00E82400">
        <w:t xml:space="preserve">, </w:t>
      </w:r>
      <w:proofErr w:type="spellStart"/>
      <w:r w:rsidR="00A35253" w:rsidRPr="00435476">
        <w:t>etc</w:t>
      </w:r>
      <w:proofErr w:type="spellEnd"/>
      <w:r w:rsidR="00A35253" w:rsidRPr="00435476">
        <w:t xml:space="preserve"> to Omantel’s equipment/network elements</w:t>
      </w:r>
      <w:r w:rsidR="003F2F06">
        <w:t xml:space="preserve"> or</w:t>
      </w:r>
      <w:r w:rsidR="00892E36">
        <w:t xml:space="preserve"> local loops</w:t>
      </w:r>
      <w:r w:rsidR="00A35253" w:rsidRPr="00435476">
        <w:t xml:space="preserve"> </w:t>
      </w:r>
      <w:r w:rsidR="00DA6257">
        <w:t>for the purpose of completing the local loop</w:t>
      </w:r>
      <w:r w:rsidR="00A35253" w:rsidRPr="00435476">
        <w:t>.</w:t>
      </w:r>
    </w:p>
    <w:p w14:paraId="169E42D1" w14:textId="1E2175FB" w:rsidR="00934447" w:rsidRDefault="00777573" w:rsidP="00934447">
      <w:pPr>
        <w:pStyle w:val="ListParagraph"/>
      </w:pPr>
      <w:r w:rsidRPr="00435476">
        <w:t>The diagram below shows a</w:t>
      </w:r>
      <w:r w:rsidR="00E16745" w:rsidRPr="00435476">
        <w:t xml:space="preserve"> </w:t>
      </w:r>
      <w:r w:rsidR="00D97409">
        <w:t>Generic</w:t>
      </w:r>
      <w:r w:rsidR="00D97409" w:rsidRPr="00435476">
        <w:t xml:space="preserve"> </w:t>
      </w:r>
      <w:r w:rsidR="00E16745" w:rsidRPr="00435476">
        <w:t xml:space="preserve">representation </w:t>
      </w:r>
      <w:r w:rsidRPr="00435476">
        <w:t xml:space="preserve">of </w:t>
      </w:r>
      <w:r w:rsidR="00593618" w:rsidRPr="00435476">
        <w:t>patching</w:t>
      </w:r>
      <w:r w:rsidR="00C00F50" w:rsidRPr="00435476">
        <w:t xml:space="preserve"> </w:t>
      </w:r>
      <w:r w:rsidR="003039F3">
        <w:t xml:space="preserve">process </w:t>
      </w:r>
      <w:r w:rsidR="00C00F50" w:rsidRPr="00435476">
        <w:t>at Omantel’s B</w:t>
      </w:r>
      <w:r w:rsidR="005B1B49" w:rsidRPr="00435476">
        <w:t>uildings</w:t>
      </w:r>
      <w:r w:rsidR="003C052D" w:rsidRPr="00435476">
        <w:t>.</w:t>
      </w:r>
      <w:r w:rsidRPr="00435476">
        <w:t xml:space="preserve"> Actual setup may vary depending on the exchange and location. During technical feasibility, parties shall agree </w:t>
      </w:r>
      <w:r w:rsidR="005B1B49" w:rsidRPr="00435476">
        <w:t>on</w:t>
      </w:r>
      <w:r w:rsidRPr="00435476">
        <w:t xml:space="preserve"> the requirements that Omantel can fulfill as part of the order.</w:t>
      </w:r>
    </w:p>
    <w:p w14:paraId="74679E9B" w14:textId="0B9E9210" w:rsidR="00934447" w:rsidRDefault="00934447" w:rsidP="00A747FB">
      <w:pPr>
        <w:jc w:val="center"/>
      </w:pPr>
      <w:r>
        <w:rPr>
          <w:noProof/>
        </w:rPr>
        <w:drawing>
          <wp:inline distT="0" distB="0" distL="0" distR="0" wp14:anchorId="5D56333F" wp14:editId="16A8BA12">
            <wp:extent cx="4710896" cy="3256060"/>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720419" cy="3262642"/>
                    </a:xfrm>
                    <a:prstGeom prst="rect">
                      <a:avLst/>
                    </a:prstGeom>
                  </pic:spPr>
                </pic:pic>
              </a:graphicData>
            </a:graphic>
          </wp:inline>
        </w:drawing>
      </w:r>
    </w:p>
    <w:p w14:paraId="429AC530" w14:textId="62082528" w:rsidR="00E568AD" w:rsidRPr="00435476" w:rsidRDefault="00A914E1" w:rsidP="00E22806">
      <w:pPr>
        <w:pStyle w:val="Caption"/>
      </w:pPr>
      <w:r>
        <w:t xml:space="preserve">Figure </w:t>
      </w:r>
      <w:r>
        <w:fldChar w:fldCharType="begin"/>
      </w:r>
      <w:r>
        <w:instrText xml:space="preserve"> SEQ Figure \* ARABIC </w:instrText>
      </w:r>
      <w:r>
        <w:fldChar w:fldCharType="separate"/>
      </w:r>
      <w:r w:rsidR="00224B71">
        <w:rPr>
          <w:noProof/>
        </w:rPr>
        <w:t>1</w:t>
      </w:r>
      <w:r>
        <w:rPr>
          <w:noProof/>
        </w:rPr>
        <w:fldChar w:fldCharType="end"/>
      </w:r>
      <w:r>
        <w:t xml:space="preserve">: </w:t>
      </w:r>
      <w:r w:rsidR="00D97409">
        <w:t>Generic</w:t>
      </w:r>
      <w:r>
        <w:t xml:space="preserve"> representation of Patching </w:t>
      </w:r>
    </w:p>
    <w:p w14:paraId="62E44AFE" w14:textId="3FE9CF14" w:rsidR="00521830" w:rsidRDefault="00E568AD" w:rsidP="00BC7444">
      <w:pPr>
        <w:pStyle w:val="ListParagraph"/>
      </w:pPr>
      <w:r w:rsidRPr="00435476">
        <w:t xml:space="preserve">Request for </w:t>
      </w:r>
      <w:r w:rsidR="00AB76C7" w:rsidRPr="00435476">
        <w:t>this Service</w:t>
      </w:r>
      <w:r w:rsidRPr="00435476">
        <w:t xml:space="preserve"> shall be initiated by </w:t>
      </w:r>
      <w:r w:rsidR="003521F1" w:rsidRPr="00435476">
        <w:t>the Requesting Party</w:t>
      </w:r>
      <w:r w:rsidR="00652F50">
        <w:t xml:space="preserve">. </w:t>
      </w:r>
    </w:p>
    <w:p w14:paraId="76E2AB59" w14:textId="571DAC20" w:rsidR="00E568AD" w:rsidRPr="00435476" w:rsidRDefault="00E568AD" w:rsidP="00BC7444">
      <w:pPr>
        <w:pStyle w:val="ListParagraph"/>
      </w:pPr>
      <w:r w:rsidRPr="00435476">
        <w:t xml:space="preserve">The exact </w:t>
      </w:r>
      <w:r w:rsidR="001739C9" w:rsidRPr="00435476">
        <w:t>building/exchange</w:t>
      </w:r>
      <w:r w:rsidR="00FA2703">
        <w:t>/location</w:t>
      </w:r>
      <w:r w:rsidR="001739C9" w:rsidRPr="00435476">
        <w:t xml:space="preserve"> coordinates </w:t>
      </w:r>
      <w:r w:rsidR="003039F3">
        <w:t xml:space="preserve">along with the rack and the port specifications on the equipment </w:t>
      </w:r>
      <w:r w:rsidR="001739C9" w:rsidRPr="00435476">
        <w:t xml:space="preserve">shall be </w:t>
      </w:r>
      <w:r w:rsidR="003039F3">
        <w:t>provided</w:t>
      </w:r>
      <w:r w:rsidR="003039F3" w:rsidRPr="00435476">
        <w:t xml:space="preserve"> </w:t>
      </w:r>
      <w:r w:rsidR="001739C9" w:rsidRPr="00435476">
        <w:t xml:space="preserve">by the Requesting Party. The final requirements </w:t>
      </w:r>
      <w:r w:rsidRPr="00435476">
        <w:t xml:space="preserve">will be mutually agreed </w:t>
      </w:r>
      <w:r w:rsidR="00037290" w:rsidRPr="00435476">
        <w:t xml:space="preserve">between both Parties after a joint site-survey. The cost of performing the survey shall be charged in accordance </w:t>
      </w:r>
      <w:proofErr w:type="gramStart"/>
      <w:r w:rsidR="00037290" w:rsidRPr="00435476">
        <w:t>to</w:t>
      </w:r>
      <w:proofErr w:type="gramEnd"/>
      <w:r w:rsidR="00037290" w:rsidRPr="00435476">
        <w:t xml:space="preserve"> Clause </w:t>
      </w:r>
      <w:r w:rsidR="00FF6DC1">
        <w:fldChar w:fldCharType="begin"/>
      </w:r>
      <w:r w:rsidR="00FF6DC1">
        <w:instrText xml:space="preserve"> REF _Ref219297666 \r \h </w:instrText>
      </w:r>
      <w:r w:rsidR="00FF6DC1">
        <w:fldChar w:fldCharType="separate"/>
      </w:r>
      <w:r w:rsidR="00224B71">
        <w:t>6</w:t>
      </w:r>
      <w:r w:rsidR="00FF6DC1">
        <w:fldChar w:fldCharType="end"/>
      </w:r>
      <w:r w:rsidR="00FF6DC1">
        <w:t xml:space="preserve"> </w:t>
      </w:r>
      <w:r w:rsidR="00037290" w:rsidRPr="00435476">
        <w:t>of this Sub Annex.</w:t>
      </w:r>
    </w:p>
    <w:p w14:paraId="1AEAFCDE" w14:textId="25D47BF3" w:rsidR="00ED536B" w:rsidRPr="00435476" w:rsidRDefault="00ED536B" w:rsidP="0082168E">
      <w:pPr>
        <w:pStyle w:val="ListParagraph"/>
      </w:pPr>
      <w:r w:rsidRPr="00435476">
        <w:lastRenderedPageBreak/>
        <w:t xml:space="preserve">Omantel shall not be responsible for any damage to the Requesting Party’s </w:t>
      </w:r>
      <w:r w:rsidR="0000005B" w:rsidRPr="00435476">
        <w:t>e</w:t>
      </w:r>
      <w:r w:rsidRPr="00435476">
        <w:t>quipment</w:t>
      </w:r>
      <w:r w:rsidR="0000005B" w:rsidRPr="00435476">
        <w:t xml:space="preserve">, cables or related materials </w:t>
      </w:r>
      <w:r w:rsidR="00647A5A" w:rsidRPr="00435476">
        <w:t>caused</w:t>
      </w:r>
      <w:r w:rsidR="00991AB5" w:rsidRPr="00435476">
        <w:t xml:space="preserve"> by any means </w:t>
      </w:r>
      <w:r w:rsidR="00647A5A" w:rsidRPr="00435476">
        <w:t>beyond Omantel’s control.</w:t>
      </w:r>
    </w:p>
    <w:p w14:paraId="43F38480" w14:textId="77777777" w:rsidR="00ED536B" w:rsidRPr="00435476" w:rsidRDefault="00ED536B" w:rsidP="00F05998">
      <w:pPr>
        <w:pStyle w:val="ListParagraph"/>
      </w:pPr>
      <w:r w:rsidRPr="00435476">
        <w:t xml:space="preserve">Omantel shall follow the same quality standards </w:t>
      </w:r>
      <w:proofErr w:type="gramStart"/>
      <w:r w:rsidRPr="00435476">
        <w:t>in regards to</w:t>
      </w:r>
      <w:proofErr w:type="gramEnd"/>
      <w:r w:rsidRPr="00435476">
        <w:t xml:space="preserve"> the Requesting Party’s </w:t>
      </w:r>
      <w:r w:rsidR="00FE5D25" w:rsidRPr="00435476">
        <w:t>E</w:t>
      </w:r>
      <w:r w:rsidRPr="00435476">
        <w:t xml:space="preserve">quipment as it follows for its own </w:t>
      </w:r>
      <w:r w:rsidR="00FE5D25" w:rsidRPr="00435476">
        <w:t>E</w:t>
      </w:r>
      <w:r w:rsidRPr="00435476">
        <w:t>quipment.</w:t>
      </w:r>
    </w:p>
    <w:p w14:paraId="53D2FB74" w14:textId="0B6465BD" w:rsidR="00DB2280" w:rsidRPr="00435476" w:rsidRDefault="00DB2280" w:rsidP="00991AB5">
      <w:pPr>
        <w:pStyle w:val="ListParagraph"/>
      </w:pPr>
      <w:r w:rsidRPr="00435476">
        <w:t xml:space="preserve">The Requesting Party shall </w:t>
      </w:r>
      <w:r w:rsidR="00FE578F" w:rsidRPr="00435476">
        <w:t xml:space="preserve">ensure </w:t>
      </w:r>
      <w:r w:rsidRPr="00435476">
        <w:t xml:space="preserve">that the request for </w:t>
      </w:r>
      <w:r w:rsidR="00424A36" w:rsidRPr="00435476">
        <w:t>this Service</w:t>
      </w:r>
      <w:r w:rsidR="00970A22" w:rsidRPr="00435476">
        <w:t xml:space="preserve"> shall </w:t>
      </w:r>
      <w:r w:rsidRPr="00435476">
        <w:t>include at least the following minimum information:</w:t>
      </w:r>
    </w:p>
    <w:p w14:paraId="780F518A" w14:textId="4B726A33" w:rsidR="00970A22" w:rsidRPr="00435476" w:rsidRDefault="00270DDB" w:rsidP="00970A22">
      <w:pPr>
        <w:pStyle w:val="listParagrapha"/>
        <w:numPr>
          <w:ilvl w:val="0"/>
          <w:numId w:val="9"/>
        </w:numPr>
        <w:jc w:val="both"/>
        <w:rPr>
          <w:rFonts w:cs="Arial"/>
        </w:rPr>
      </w:pPr>
      <w:r w:rsidRPr="00435476">
        <w:rPr>
          <w:rFonts w:cs="Arial"/>
        </w:rPr>
        <w:t xml:space="preserve">The coordinates of the </w:t>
      </w:r>
      <w:proofErr w:type="gramStart"/>
      <w:r w:rsidRPr="00435476">
        <w:rPr>
          <w:rFonts w:cs="Arial"/>
        </w:rPr>
        <w:t>Building</w:t>
      </w:r>
      <w:proofErr w:type="gramEnd"/>
    </w:p>
    <w:p w14:paraId="48B72D35" w14:textId="158EB775" w:rsidR="00970A22" w:rsidRPr="00435476" w:rsidRDefault="00970A22" w:rsidP="00970A22">
      <w:pPr>
        <w:pStyle w:val="listParagrapha"/>
        <w:numPr>
          <w:ilvl w:val="0"/>
          <w:numId w:val="9"/>
        </w:numPr>
        <w:jc w:val="both"/>
        <w:rPr>
          <w:rFonts w:cs="Arial"/>
        </w:rPr>
      </w:pPr>
      <w:r w:rsidRPr="00435476">
        <w:rPr>
          <w:rFonts w:cs="Arial"/>
        </w:rPr>
        <w:t>Power requirements</w:t>
      </w:r>
      <w:r w:rsidR="00B7032E">
        <w:rPr>
          <w:rFonts w:cs="Arial"/>
        </w:rPr>
        <w:t>, if any</w:t>
      </w:r>
    </w:p>
    <w:p w14:paraId="5176B6CF" w14:textId="23FAE267" w:rsidR="008140F3" w:rsidRDefault="008140F3" w:rsidP="00970A22">
      <w:pPr>
        <w:pStyle w:val="listParagrapha"/>
        <w:numPr>
          <w:ilvl w:val="0"/>
          <w:numId w:val="9"/>
        </w:numPr>
        <w:jc w:val="both"/>
        <w:rPr>
          <w:rFonts w:cs="Arial"/>
        </w:rPr>
      </w:pPr>
      <w:r>
        <w:rPr>
          <w:rFonts w:cs="Arial"/>
        </w:rPr>
        <w:t>Details of site-preparation work</w:t>
      </w:r>
    </w:p>
    <w:p w14:paraId="6ACC5970" w14:textId="53A4AA5C" w:rsidR="006B2142" w:rsidRDefault="006B2142" w:rsidP="00970A22">
      <w:pPr>
        <w:pStyle w:val="listParagrapha"/>
        <w:numPr>
          <w:ilvl w:val="0"/>
          <w:numId w:val="9"/>
        </w:numPr>
        <w:jc w:val="both"/>
        <w:rPr>
          <w:rFonts w:cs="Arial"/>
        </w:rPr>
      </w:pPr>
      <w:r>
        <w:rPr>
          <w:rFonts w:cs="Arial"/>
        </w:rPr>
        <w:t>Additional tasks to be performed, if any</w:t>
      </w:r>
    </w:p>
    <w:p w14:paraId="7A61F62D" w14:textId="1856F56A" w:rsidR="00970A22" w:rsidRPr="00435476" w:rsidRDefault="00F61AA3" w:rsidP="00970A22">
      <w:pPr>
        <w:pStyle w:val="listParagrapha"/>
        <w:numPr>
          <w:ilvl w:val="0"/>
          <w:numId w:val="9"/>
        </w:numPr>
        <w:jc w:val="both"/>
        <w:rPr>
          <w:rFonts w:cs="Arial"/>
        </w:rPr>
      </w:pPr>
      <w:r>
        <w:rPr>
          <w:rFonts w:cs="Arial"/>
        </w:rPr>
        <w:t>Man</w:t>
      </w:r>
      <w:r w:rsidR="00970A22" w:rsidRPr="00435476">
        <w:rPr>
          <w:rFonts w:cs="Arial"/>
        </w:rPr>
        <w:t>power requirements from Omantel</w:t>
      </w:r>
    </w:p>
    <w:p w14:paraId="7A3D5001" w14:textId="36F24B95" w:rsidR="00814384" w:rsidRPr="00520E96" w:rsidRDefault="00814384" w:rsidP="00814384">
      <w:pPr>
        <w:pStyle w:val="listParagrapha"/>
        <w:numPr>
          <w:ilvl w:val="0"/>
          <w:numId w:val="9"/>
        </w:numPr>
      </w:pPr>
      <w:r w:rsidRPr="00520E96">
        <w:t xml:space="preserve">The equipment proposed to be </w:t>
      </w:r>
      <w:r>
        <w:t xml:space="preserve">connected through this Service. The details shall include </w:t>
      </w:r>
      <w:r w:rsidRPr="00520E96">
        <w:t>all technical and design specifications, dimensions, and the make of the Equipment</w:t>
      </w:r>
    </w:p>
    <w:p w14:paraId="6040C2E8" w14:textId="205DFABF" w:rsidR="00970A22" w:rsidRPr="00435476" w:rsidRDefault="00970A22" w:rsidP="00037290">
      <w:pPr>
        <w:pStyle w:val="listParagrapha"/>
        <w:numPr>
          <w:ilvl w:val="0"/>
          <w:numId w:val="9"/>
        </w:numPr>
        <w:jc w:val="both"/>
        <w:rPr>
          <w:rFonts w:cs="Arial"/>
        </w:rPr>
      </w:pPr>
      <w:r w:rsidRPr="00435476">
        <w:rPr>
          <w:rFonts w:cs="Arial"/>
        </w:rPr>
        <w:t>Requesting Party contact details</w:t>
      </w:r>
      <w:r w:rsidR="00B943CE" w:rsidRPr="00435476">
        <w:rPr>
          <w:rFonts w:cs="Arial"/>
        </w:rPr>
        <w:t xml:space="preserve"> </w:t>
      </w:r>
    </w:p>
    <w:p w14:paraId="32D95600" w14:textId="77777777" w:rsidR="00881112" w:rsidRDefault="003A5171" w:rsidP="00881112">
      <w:pPr>
        <w:pStyle w:val="ListParagraph"/>
        <w:mirrorIndents w:val="0"/>
      </w:pPr>
      <w:r w:rsidRPr="00435476">
        <w:t>Each Party shall take all necessary measures to ensure the safety of the other Party’s equipment</w:t>
      </w:r>
      <w:r w:rsidR="00F05998" w:rsidRPr="00435476">
        <w:t>, cables and materials</w:t>
      </w:r>
      <w:r w:rsidRPr="00435476">
        <w:t xml:space="preserve"> at </w:t>
      </w:r>
      <w:r w:rsidR="00F05998" w:rsidRPr="00435476">
        <w:t>the site</w:t>
      </w:r>
      <w:r w:rsidRPr="00435476">
        <w:t xml:space="preserve">. Notwithstanding the foregoing, it is the responsibility of Requesting Party to provide adequate insurance cover for its respective equipment. </w:t>
      </w:r>
    </w:p>
    <w:p w14:paraId="7066F276" w14:textId="3DBA66C5" w:rsidR="003A5171" w:rsidRPr="00435476" w:rsidRDefault="003A5171" w:rsidP="00037290">
      <w:pPr>
        <w:pStyle w:val="ListParagraph"/>
      </w:pPr>
      <w:r w:rsidRPr="00435476">
        <w:t xml:space="preserve">Omantel will assess the Requesting Party requirements </w:t>
      </w:r>
      <w:r w:rsidR="00A629A5">
        <w:t>for availability</w:t>
      </w:r>
      <w:r w:rsidRPr="00435476">
        <w:t>, taking into consideration the following:</w:t>
      </w:r>
    </w:p>
    <w:p w14:paraId="7D0B0072" w14:textId="3A2A1031" w:rsidR="00C51339" w:rsidRPr="00435476" w:rsidRDefault="00C51339" w:rsidP="00AC1C5F">
      <w:pPr>
        <w:pStyle w:val="ListParagraph2"/>
        <w:mirrorIndents w:val="0"/>
      </w:pPr>
      <w:r w:rsidRPr="00435476">
        <w:t xml:space="preserve">Omantel’s reasonably anticipated requirements in the next </w:t>
      </w:r>
      <w:r w:rsidR="00897585" w:rsidRPr="00435476">
        <w:t xml:space="preserve">five </w:t>
      </w:r>
      <w:r w:rsidRPr="00435476">
        <w:t>(</w:t>
      </w:r>
      <w:r w:rsidR="00897585" w:rsidRPr="00435476">
        <w:t>5</w:t>
      </w:r>
      <w:r w:rsidRPr="00435476">
        <w:t xml:space="preserve">) years for </w:t>
      </w:r>
      <w:r w:rsidR="00061D02" w:rsidRPr="00435476">
        <w:t xml:space="preserve">Patches </w:t>
      </w:r>
      <w:r w:rsidRPr="00435476">
        <w:t xml:space="preserve">for the provision to itself and its </w:t>
      </w:r>
      <w:proofErr w:type="gramStart"/>
      <w:r w:rsidRPr="00435476">
        <w:t>Customers</w:t>
      </w:r>
      <w:r w:rsidR="00E308F3" w:rsidRPr="00435476">
        <w:t>;</w:t>
      </w:r>
      <w:proofErr w:type="gramEnd"/>
    </w:p>
    <w:p w14:paraId="748439F9" w14:textId="079ECABE" w:rsidR="00E308F3" w:rsidRPr="00435476" w:rsidRDefault="00E308F3" w:rsidP="003A5171">
      <w:pPr>
        <w:pStyle w:val="ListParagraph2"/>
        <w:mirrorIndents w:val="0"/>
      </w:pPr>
      <w:r w:rsidRPr="00435476">
        <w:lastRenderedPageBreak/>
        <w:t xml:space="preserve">Omantel’s reasonably anticipated requirements in the next </w:t>
      </w:r>
      <w:r w:rsidR="00897585" w:rsidRPr="00435476">
        <w:t xml:space="preserve">five </w:t>
      </w:r>
      <w:r w:rsidRPr="00435476">
        <w:t>(</w:t>
      </w:r>
      <w:r w:rsidR="00897585" w:rsidRPr="00435476">
        <w:t>5</w:t>
      </w:r>
      <w:r w:rsidRPr="00435476">
        <w:t xml:space="preserve">) years for </w:t>
      </w:r>
      <w:r w:rsidR="00061D02" w:rsidRPr="00435476">
        <w:t>Patches</w:t>
      </w:r>
      <w:r w:rsidRPr="00435476">
        <w:t xml:space="preserve"> for operation and maintenance </w:t>
      </w:r>
      <w:proofErr w:type="gramStart"/>
      <w:r w:rsidRPr="00435476">
        <w:t>purposes;</w:t>
      </w:r>
      <w:proofErr w:type="gramEnd"/>
    </w:p>
    <w:p w14:paraId="08F2E446" w14:textId="77777777" w:rsidR="003A5171" w:rsidRPr="00435476" w:rsidRDefault="003A5171" w:rsidP="003A5171">
      <w:pPr>
        <w:pStyle w:val="ListParagraph2"/>
        <w:mirrorIndents w:val="0"/>
      </w:pPr>
      <w:r w:rsidRPr="00435476">
        <w:t xml:space="preserve">Omantel and other </w:t>
      </w:r>
      <w:proofErr w:type="gramStart"/>
      <w:r w:rsidRPr="00435476">
        <w:t>third party</w:t>
      </w:r>
      <w:proofErr w:type="gramEnd"/>
      <w:r w:rsidRPr="00435476">
        <w:t xml:space="preserve"> requirements (including operation and maintenance purposes) that have been ordered but not yet delivered or that have been </w:t>
      </w:r>
      <w:proofErr w:type="gramStart"/>
      <w:r w:rsidRPr="00435476">
        <w:t>provided;</w:t>
      </w:r>
      <w:proofErr w:type="gramEnd"/>
    </w:p>
    <w:p w14:paraId="692C110B" w14:textId="2104EEBD" w:rsidR="003A5171" w:rsidRPr="00435476" w:rsidRDefault="003A5171" w:rsidP="003A5171">
      <w:pPr>
        <w:pStyle w:val="ListParagraph2"/>
        <w:mirrorIndents w:val="0"/>
      </w:pPr>
      <w:r w:rsidRPr="00435476">
        <w:t xml:space="preserve">security and confidentiality requirements imposed on Omantel by Governmental </w:t>
      </w:r>
      <w:proofErr w:type="gramStart"/>
      <w:r w:rsidRPr="00435476">
        <w:t>Agencies;</w:t>
      </w:r>
      <w:proofErr w:type="gramEnd"/>
    </w:p>
    <w:p w14:paraId="6F270C44" w14:textId="1E7147FC" w:rsidR="004C1604" w:rsidRPr="00435476" w:rsidRDefault="004C1604" w:rsidP="004C1604">
      <w:pPr>
        <w:pStyle w:val="ListParagraph2"/>
        <w:mirrorIndents w:val="0"/>
      </w:pPr>
      <w:r w:rsidRPr="00435476">
        <w:t>In case</w:t>
      </w:r>
      <w:r w:rsidR="00652F50">
        <w:t>,</w:t>
      </w:r>
      <w:r w:rsidRPr="00435476">
        <w:t xml:space="preserve"> Omantel plans to decommission the requested </w:t>
      </w:r>
      <w:r w:rsidR="00DD3B1D" w:rsidRPr="00435476">
        <w:t>exchange/building</w:t>
      </w:r>
      <w:r w:rsidRPr="00435476">
        <w:t xml:space="preserve"> within </w:t>
      </w:r>
      <w:r w:rsidR="00897585" w:rsidRPr="00435476">
        <w:t>five</w:t>
      </w:r>
      <w:r w:rsidRPr="00435476">
        <w:t xml:space="preserve"> (</w:t>
      </w:r>
      <w:r w:rsidR="00897585" w:rsidRPr="00435476">
        <w:t>5</w:t>
      </w:r>
      <w:r w:rsidRPr="00435476">
        <w:t>) years from the date of the request.</w:t>
      </w:r>
    </w:p>
    <w:p w14:paraId="0C1C578B" w14:textId="2EF47CCC" w:rsidR="00ED536B" w:rsidRDefault="00FE578F" w:rsidP="00ED536B">
      <w:pPr>
        <w:pStyle w:val="ListParagraph"/>
      </w:pPr>
      <w:r w:rsidRPr="00435476">
        <w:t xml:space="preserve">Access/visit to Omantel </w:t>
      </w:r>
      <w:r w:rsidR="00897585" w:rsidRPr="00435476">
        <w:t>Exchanges or Buildings or Sites</w:t>
      </w:r>
      <w:r w:rsidRPr="00435476">
        <w:t xml:space="preserve"> for the purpose of survey, installation, modification or configuration will require the Requesting Party to provide seven (7) Working Days</w:t>
      </w:r>
      <w:r w:rsidR="00133945" w:rsidRPr="00435476">
        <w:t>’ notice</w:t>
      </w:r>
      <w:r w:rsidRPr="00435476">
        <w:t xml:space="preserve"> and it shall be in accordance </w:t>
      </w:r>
      <w:proofErr w:type="gramStart"/>
      <w:r w:rsidRPr="00435476">
        <w:t>to</w:t>
      </w:r>
      <w:proofErr w:type="gramEnd"/>
      <w:r w:rsidRPr="00435476">
        <w:t xml:space="preserve"> Omantel standard procedures.</w:t>
      </w:r>
    </w:p>
    <w:p w14:paraId="43EEB0FB" w14:textId="77777777" w:rsidR="00652F50" w:rsidRPr="00435476" w:rsidRDefault="00652F50" w:rsidP="00652F50">
      <w:pPr>
        <w:pStyle w:val="ListParagraph"/>
      </w:pPr>
      <w:r w:rsidRPr="00435476">
        <w:t xml:space="preserve">The Requesting Party shall </w:t>
      </w:r>
      <w:r>
        <w:t xml:space="preserve">be charged separately for </w:t>
      </w:r>
      <w:proofErr w:type="gramStart"/>
      <w:r>
        <w:t>the power</w:t>
      </w:r>
      <w:proofErr w:type="gramEnd"/>
      <w:r>
        <w:t xml:space="preserve"> usage</w:t>
      </w:r>
      <w:r w:rsidRPr="00435476">
        <w:t>.</w:t>
      </w:r>
    </w:p>
    <w:p w14:paraId="272A21A8" w14:textId="77777777" w:rsidR="00E568AD" w:rsidRPr="00435476" w:rsidRDefault="009D7A68" w:rsidP="00D63EA1">
      <w:pPr>
        <w:pStyle w:val="Heading1"/>
      </w:pPr>
      <w:bookmarkStart w:id="3" w:name="_Toc369710409"/>
      <w:bookmarkStart w:id="4" w:name="_Toc219297648"/>
      <w:r w:rsidRPr="00435476">
        <w:lastRenderedPageBreak/>
        <w:t>Terms and Conditions</w:t>
      </w:r>
      <w:bookmarkEnd w:id="4"/>
      <w:r w:rsidRPr="00435476">
        <w:t xml:space="preserve"> </w:t>
      </w:r>
      <w:bookmarkEnd w:id="3"/>
    </w:p>
    <w:p w14:paraId="1659E620" w14:textId="3098C693" w:rsidR="009D7A68" w:rsidRPr="00435476" w:rsidRDefault="00A538DD" w:rsidP="009D7A68">
      <w:pPr>
        <w:pStyle w:val="ListParagraph"/>
      </w:pPr>
      <w:r w:rsidRPr="00435476">
        <w:t xml:space="preserve">Provisioning of </w:t>
      </w:r>
      <w:r w:rsidR="00ED5F5C">
        <w:t>Patching service</w:t>
      </w:r>
      <w:r w:rsidR="00B16D05">
        <w:t>:</w:t>
      </w:r>
    </w:p>
    <w:p w14:paraId="7A086F96" w14:textId="7F173FDC" w:rsidR="002957FE" w:rsidRPr="00520E96" w:rsidRDefault="00D82C51" w:rsidP="00403DAA">
      <w:pPr>
        <w:pStyle w:val="ListParagraph2"/>
      </w:pPr>
      <w:r w:rsidRPr="00435476">
        <w:t xml:space="preserve">The </w:t>
      </w:r>
      <w:r w:rsidR="00A538DD" w:rsidRPr="00435476">
        <w:t>Service</w:t>
      </w:r>
      <w:r w:rsidRPr="00435476">
        <w:t xml:space="preserve"> shall be subject to </w:t>
      </w:r>
      <w:r w:rsidR="00274743" w:rsidRPr="008D54C4">
        <w:t>a technical feasibility study. If the result of the feasibility study is that the order shall be rejected, Omantel will justify that conclusion and share the reasons with the Requesting Party in writing.</w:t>
      </w:r>
    </w:p>
    <w:p w14:paraId="128C0360" w14:textId="1319BAA8" w:rsidR="00D82C51" w:rsidRPr="00435476" w:rsidRDefault="00D82C51" w:rsidP="00E82400">
      <w:pPr>
        <w:pStyle w:val="ListParagraph2"/>
      </w:pPr>
      <w:r w:rsidRPr="00435476">
        <w:t>The Requesting Party shall not assign, transfer, lease, s</w:t>
      </w:r>
      <w:r w:rsidR="00FE5D25" w:rsidRPr="00435476">
        <w:t>ell</w:t>
      </w:r>
      <w:r w:rsidRPr="00435476">
        <w:t xml:space="preserve">, or share </w:t>
      </w:r>
      <w:r w:rsidR="00FE5D25" w:rsidRPr="00435476">
        <w:t xml:space="preserve">its </w:t>
      </w:r>
      <w:r w:rsidRPr="00435476">
        <w:t xml:space="preserve">interest in the </w:t>
      </w:r>
      <w:r w:rsidR="00034D9D" w:rsidRPr="00435476">
        <w:t xml:space="preserve">Patches </w:t>
      </w:r>
      <w:r w:rsidR="00784D64" w:rsidRPr="00435476">
        <w:t>installed through this Service</w:t>
      </w:r>
      <w:r w:rsidRPr="00435476">
        <w:t xml:space="preserve"> with any </w:t>
      </w:r>
      <w:r w:rsidR="00F343C4" w:rsidRPr="00435476">
        <w:t>T</w:t>
      </w:r>
      <w:r w:rsidRPr="00435476">
        <w:t xml:space="preserve">hird </w:t>
      </w:r>
      <w:r w:rsidR="00F343C4" w:rsidRPr="00435476">
        <w:t>P</w:t>
      </w:r>
      <w:r w:rsidRPr="00435476">
        <w:t>arty</w:t>
      </w:r>
      <w:r w:rsidR="00AD1753">
        <w:t xml:space="preserve"> irrespective of the nature of their relationship</w:t>
      </w:r>
      <w:r w:rsidR="00F343C4" w:rsidRPr="00435476">
        <w:t>.</w:t>
      </w:r>
      <w:r w:rsidRPr="00435476">
        <w:t xml:space="preserve"> </w:t>
      </w:r>
      <w:r w:rsidR="00A3219A" w:rsidRPr="00435476">
        <w:t>Reselling, Leasing, Subleasing, renting or installing the equipment of any other third party will be consider</w:t>
      </w:r>
      <w:r w:rsidR="00073D31" w:rsidRPr="00435476">
        <w:t>ed</w:t>
      </w:r>
      <w:r w:rsidR="00A3219A" w:rsidRPr="00435476">
        <w:t xml:space="preserve"> as material breach to this Agreement.</w:t>
      </w:r>
    </w:p>
    <w:p w14:paraId="206A2676" w14:textId="54EB6AB1" w:rsidR="00D82C51" w:rsidRPr="00435476" w:rsidRDefault="00D82C51" w:rsidP="00C134B9">
      <w:pPr>
        <w:pStyle w:val="ListParagraph2"/>
      </w:pPr>
      <w:r w:rsidRPr="00435476">
        <w:t xml:space="preserve">Omantel will be responsible to maintain the Services offered at Omantel </w:t>
      </w:r>
      <w:r w:rsidR="009F5F77" w:rsidRPr="00435476">
        <w:t>Buildings</w:t>
      </w:r>
      <w:r w:rsidRPr="00435476">
        <w:t xml:space="preserve"> and </w:t>
      </w:r>
      <w:r w:rsidR="00417185" w:rsidRPr="00435476">
        <w:t xml:space="preserve">shall ensure that the Services offered to the Requesting Party are at the same level of quality as those to Omantel’s </w:t>
      </w:r>
      <w:r w:rsidR="00AF2A84">
        <w:t>other</w:t>
      </w:r>
      <w:r w:rsidR="00417185" w:rsidRPr="00435476">
        <w:t xml:space="preserve"> Customers.</w:t>
      </w:r>
    </w:p>
    <w:p w14:paraId="2ACDEA8F" w14:textId="4C6CAA99" w:rsidR="00C812F7" w:rsidRDefault="00C812F7" w:rsidP="00B16D05">
      <w:pPr>
        <w:pStyle w:val="ListParagraph2"/>
      </w:pPr>
      <w:r w:rsidRPr="00520E96">
        <w:t xml:space="preserve">If the Requesting Party requires Omantel to perform additional tasks, Omantel may offer to perform </w:t>
      </w:r>
      <w:r>
        <w:t>those</w:t>
      </w:r>
      <w:r w:rsidRPr="00520E96">
        <w:t xml:space="preserve"> additional tasks, subject to feasibility. The Requesting Party should request in writing for Omantel to perform such additional tasks. In such cases, Omantel will charge the </w:t>
      </w:r>
      <w:r>
        <w:t>Requesting P</w:t>
      </w:r>
      <w:r w:rsidRPr="00520E96">
        <w:t xml:space="preserve">arty on a </w:t>
      </w:r>
      <w:r w:rsidR="00BB3229">
        <w:t xml:space="preserve">cost plus </w:t>
      </w:r>
      <w:r w:rsidR="007E187D">
        <w:t>a markup percentage specified in Annex M</w:t>
      </w:r>
      <w:r w:rsidRPr="00520E96">
        <w:t>.</w:t>
      </w:r>
    </w:p>
    <w:p w14:paraId="23523344" w14:textId="77777777" w:rsidR="00476810" w:rsidRPr="00435476" w:rsidRDefault="00476810" w:rsidP="001B51F3">
      <w:pPr>
        <w:pStyle w:val="ListParagraph"/>
      </w:pPr>
      <w:r w:rsidRPr="00435476">
        <w:t>The Requesting Party Responsibility</w:t>
      </w:r>
      <w:r w:rsidR="00C134B9" w:rsidRPr="00435476">
        <w:t>:</w:t>
      </w:r>
    </w:p>
    <w:p w14:paraId="23858C99" w14:textId="77777777" w:rsidR="00476810" w:rsidRPr="00435476" w:rsidRDefault="00476810" w:rsidP="00627346">
      <w:pPr>
        <w:pStyle w:val="ListParagraph2"/>
        <w:numPr>
          <w:ilvl w:val="2"/>
          <w:numId w:val="11"/>
        </w:numPr>
      </w:pPr>
      <w:r w:rsidRPr="00435476">
        <w:t>The Requesting P</w:t>
      </w:r>
      <w:r w:rsidR="00EE3609" w:rsidRPr="00435476">
        <w:t>arty shall request the Services.</w:t>
      </w:r>
    </w:p>
    <w:p w14:paraId="556F9BB4" w14:textId="34727FB1" w:rsidR="00476810" w:rsidRDefault="00476810" w:rsidP="004525D6">
      <w:pPr>
        <w:pStyle w:val="ListParagraph2"/>
      </w:pPr>
      <w:r w:rsidRPr="00435476">
        <w:t xml:space="preserve">The Requesting Party shall pay Omantel the charges specified in </w:t>
      </w:r>
      <w:r w:rsidR="00FD0BEC" w:rsidRPr="00435476">
        <w:t>Clause</w:t>
      </w:r>
      <w:r w:rsidRPr="00435476">
        <w:t xml:space="preserve"> </w:t>
      </w:r>
      <w:r w:rsidR="00FF6DC1">
        <w:fldChar w:fldCharType="begin"/>
      </w:r>
      <w:r w:rsidR="00FF6DC1">
        <w:instrText xml:space="preserve"> REF _Ref219297685 \r \h </w:instrText>
      </w:r>
      <w:r w:rsidR="00FF6DC1">
        <w:fldChar w:fldCharType="separate"/>
      </w:r>
      <w:r w:rsidR="00224B71">
        <w:t>6</w:t>
      </w:r>
      <w:r w:rsidR="00FF6DC1">
        <w:fldChar w:fldCharType="end"/>
      </w:r>
      <w:r w:rsidR="00FF6DC1">
        <w:t xml:space="preserve"> </w:t>
      </w:r>
      <w:r w:rsidRPr="00435476">
        <w:t>below from the date of approving the request</w:t>
      </w:r>
      <w:r w:rsidR="004D2A3B" w:rsidRPr="00435476">
        <w:t>.</w:t>
      </w:r>
      <w:r w:rsidR="004525D6" w:rsidRPr="00435476">
        <w:rPr>
          <w:i/>
          <w:sz w:val="26"/>
          <w:szCs w:val="26"/>
        </w:rPr>
        <w:t xml:space="preserve"> </w:t>
      </w:r>
      <w:r w:rsidR="004525D6" w:rsidRPr="00435476">
        <w:t>Omantel shall a</w:t>
      </w:r>
      <w:r w:rsidR="00BD65FB" w:rsidRPr="00435476">
        <w:t xml:space="preserve">pprove the request once the </w:t>
      </w:r>
      <w:r w:rsidR="003E5E2A" w:rsidRPr="00435476">
        <w:t>location/</w:t>
      </w:r>
      <w:r w:rsidR="004525D6" w:rsidRPr="00435476">
        <w:t xml:space="preserve">site is ready for </w:t>
      </w:r>
      <w:r w:rsidR="003E5E2A" w:rsidRPr="00435476">
        <w:t xml:space="preserve">access by </w:t>
      </w:r>
      <w:r w:rsidR="004525D6" w:rsidRPr="00435476">
        <w:t>the Requesting Party.</w:t>
      </w:r>
    </w:p>
    <w:p w14:paraId="47BD359B" w14:textId="77777777" w:rsidR="000B3224" w:rsidRDefault="000B3224" w:rsidP="000B3224">
      <w:pPr>
        <w:pStyle w:val="ListParagraph2"/>
      </w:pPr>
      <w:r>
        <w:t>Requesting Party</w:t>
      </w:r>
      <w:r w:rsidRPr="00520E96">
        <w:t xml:space="preserve"> shall take all necessary measures to ensure the safety of </w:t>
      </w:r>
      <w:r>
        <w:t xml:space="preserve">Omantel’s and Omantel’s </w:t>
      </w:r>
      <w:r w:rsidRPr="00520E96">
        <w:t xml:space="preserve">other </w:t>
      </w:r>
      <w:r>
        <w:t>wholesale customer’s</w:t>
      </w:r>
      <w:r w:rsidRPr="00520E96">
        <w:t xml:space="preserve"> equipment, cables and materials at the site. Notwithstanding the foregoing, </w:t>
      </w:r>
      <w:r>
        <w:t>in case of any damage, the</w:t>
      </w:r>
      <w:r w:rsidRPr="00520E96">
        <w:t xml:space="preserve"> Requesting Party </w:t>
      </w:r>
      <w:r>
        <w:t xml:space="preserve">will be liable to pay for the </w:t>
      </w:r>
      <w:proofErr w:type="gramStart"/>
      <w:r>
        <w:t>damages</w:t>
      </w:r>
      <w:proofErr w:type="gramEnd"/>
      <w:r>
        <w:t xml:space="preserve"> and the business loss to the </w:t>
      </w:r>
      <w:proofErr w:type="gramStart"/>
      <w:r>
        <w:t>impacted party</w:t>
      </w:r>
      <w:proofErr w:type="gramEnd"/>
      <w:r>
        <w:t xml:space="preserve">. </w:t>
      </w:r>
    </w:p>
    <w:p w14:paraId="275787D4" w14:textId="77777777" w:rsidR="00B7047F" w:rsidRPr="00435476" w:rsidRDefault="00B7047F" w:rsidP="00B7047F">
      <w:pPr>
        <w:pStyle w:val="ListParagraph"/>
      </w:pPr>
      <w:r w:rsidRPr="00435476">
        <w:lastRenderedPageBreak/>
        <w:t>Contract Terms and Termination:</w:t>
      </w:r>
    </w:p>
    <w:p w14:paraId="640286DD" w14:textId="4D245796" w:rsidR="0020037A" w:rsidRPr="00435476" w:rsidRDefault="0020037A" w:rsidP="00627346">
      <w:pPr>
        <w:pStyle w:val="ListParagraph2"/>
        <w:numPr>
          <w:ilvl w:val="2"/>
          <w:numId w:val="10"/>
        </w:numPr>
      </w:pPr>
      <w:r w:rsidRPr="00435476">
        <w:t xml:space="preserve">The minimum Contract Term of the Service is </w:t>
      </w:r>
      <w:r w:rsidR="00FA48C5">
        <w:t>one</w:t>
      </w:r>
      <w:r w:rsidR="004D53E3" w:rsidRPr="00435476">
        <w:t xml:space="preserve"> </w:t>
      </w:r>
      <w:r w:rsidRPr="00435476">
        <w:t>(</w:t>
      </w:r>
      <w:r w:rsidR="00FA48C5">
        <w:t>1</w:t>
      </w:r>
      <w:r w:rsidRPr="00435476">
        <w:t xml:space="preserve">) </w:t>
      </w:r>
      <w:r w:rsidR="002003E4" w:rsidRPr="00435476">
        <w:t>y</w:t>
      </w:r>
      <w:r w:rsidRPr="00435476">
        <w:t xml:space="preserve">ear. </w:t>
      </w:r>
    </w:p>
    <w:p w14:paraId="4FFCB020" w14:textId="674030C6" w:rsidR="0020037A" w:rsidRPr="00435476" w:rsidRDefault="0020037A" w:rsidP="00F13963">
      <w:pPr>
        <w:pStyle w:val="ListParagraph2"/>
      </w:pPr>
      <w:r w:rsidRPr="00435476">
        <w:t xml:space="preserve">If either Party wishes to terminate the </w:t>
      </w:r>
      <w:r w:rsidR="00FE5D25" w:rsidRPr="00435476">
        <w:t>C</w:t>
      </w:r>
      <w:r w:rsidRPr="00435476">
        <w:t>ontract after the completion of the Contract Term, it shall inform the other party, in writing, three (3) months before the completion of Contract Term, of its intent to terminate the Contract.</w:t>
      </w:r>
      <w:r w:rsidR="00F13963" w:rsidRPr="00435476">
        <w:t xml:space="preserve"> </w:t>
      </w:r>
      <w:r w:rsidRPr="00435476">
        <w:t xml:space="preserve">If no notice is provided at least three (3) months before the completion of Contract, the Contract will be automatically renewed </w:t>
      </w:r>
      <w:r w:rsidR="0067794E">
        <w:t>on monthly basis</w:t>
      </w:r>
      <w:r w:rsidRPr="00435476">
        <w:t>.</w:t>
      </w:r>
    </w:p>
    <w:p w14:paraId="2BFDAA12" w14:textId="0077EAEB" w:rsidR="0020037A" w:rsidRPr="00435476" w:rsidRDefault="00FE578F" w:rsidP="00627346">
      <w:pPr>
        <w:pStyle w:val="ListParagraph2"/>
        <w:numPr>
          <w:ilvl w:val="2"/>
          <w:numId w:val="10"/>
        </w:numPr>
      </w:pPr>
      <w:r w:rsidRPr="00435476">
        <w:t xml:space="preserve">Omantel has the right to </w:t>
      </w:r>
      <w:r w:rsidR="00FB5412" w:rsidRPr="00435476">
        <w:t>suspend</w:t>
      </w:r>
      <w:r w:rsidRPr="00435476">
        <w:t xml:space="preserve"> the Service in accordance</w:t>
      </w:r>
      <w:r w:rsidR="003A53C2" w:rsidRPr="00435476">
        <w:t xml:space="preserve"> with</w:t>
      </w:r>
      <w:r w:rsidRPr="00435476">
        <w:t xml:space="preserve"> Clause 17 of the Main Agreement in case the Requesting Party is in breach of its obligation under this Agreement</w:t>
      </w:r>
      <w:r w:rsidR="0020037A" w:rsidRPr="00435476">
        <w:t>.</w:t>
      </w:r>
    </w:p>
    <w:p w14:paraId="3D724457" w14:textId="1F88FE79" w:rsidR="0020037A" w:rsidRPr="00435476" w:rsidRDefault="0020037A" w:rsidP="00627346">
      <w:pPr>
        <w:pStyle w:val="ListParagraph2"/>
        <w:numPr>
          <w:ilvl w:val="2"/>
          <w:numId w:val="10"/>
        </w:numPr>
      </w:pPr>
      <w:r w:rsidRPr="00435476">
        <w:t xml:space="preserve">Termination of the Service by the Requesting Party before the expiration of the Contract Term is subject to </w:t>
      </w:r>
      <w:r w:rsidR="00382CBE" w:rsidRPr="00435476">
        <w:t>E</w:t>
      </w:r>
      <w:r w:rsidRPr="00435476">
        <w:t>arly Termination Fee equal to the charges of the remaining period of the Contract Term.</w:t>
      </w:r>
      <w:r w:rsidR="00714CBF">
        <w:t xml:space="preserve"> </w:t>
      </w:r>
      <w:r w:rsidR="00714CBF" w:rsidRPr="00714CBF">
        <w:t>Once the initial term has concluded, and the agreement has been renewed, no Early Termination fees shall be applicable.</w:t>
      </w:r>
      <w:r w:rsidR="00CB3BE5">
        <w:t xml:space="preserve"> </w:t>
      </w:r>
      <w:r w:rsidR="00CB3BE5" w:rsidRPr="00CB3BE5">
        <w:t>If either Party wishes to terminate the contract, it shall inform the other party in writing three (3) months in advance of its intent to terminate the Contract. The Providing Party shall not terminate the Contract without the prior approval of the TRA. If no such notice is provided, the Contract will be automatically renewed for the same Contract Term.</w:t>
      </w:r>
    </w:p>
    <w:p w14:paraId="63B4823D" w14:textId="77777777" w:rsidR="00E568AD" w:rsidRPr="00435476" w:rsidRDefault="0020037A" w:rsidP="00627346">
      <w:pPr>
        <w:pStyle w:val="ListParagraph2"/>
        <w:numPr>
          <w:ilvl w:val="2"/>
          <w:numId w:val="10"/>
        </w:numPr>
      </w:pPr>
      <w:r w:rsidRPr="00435476">
        <w:t>The termination will be in accordance with the procedures in Annex H.</w:t>
      </w:r>
    </w:p>
    <w:p w14:paraId="5E3D2A8B" w14:textId="7CF05690" w:rsidR="00CB4202" w:rsidRPr="00435476" w:rsidRDefault="00CB4202" w:rsidP="00CB4202">
      <w:pPr>
        <w:pStyle w:val="ListParagraph2"/>
        <w:numPr>
          <w:ilvl w:val="0"/>
          <w:numId w:val="0"/>
        </w:numPr>
      </w:pPr>
    </w:p>
    <w:p w14:paraId="2B35CD32" w14:textId="102995EE" w:rsidR="00D951DD" w:rsidRPr="00435476" w:rsidRDefault="00D951DD" w:rsidP="00CB4202">
      <w:pPr>
        <w:pStyle w:val="ListParagraph2"/>
        <w:numPr>
          <w:ilvl w:val="0"/>
          <w:numId w:val="0"/>
        </w:numPr>
      </w:pPr>
    </w:p>
    <w:p w14:paraId="1EF546B0" w14:textId="77777777" w:rsidR="00E568AD" w:rsidRPr="00435476" w:rsidRDefault="00E568AD" w:rsidP="00C95138">
      <w:pPr>
        <w:pStyle w:val="Heading1"/>
      </w:pPr>
      <w:bookmarkStart w:id="5" w:name="_Toc369710411"/>
      <w:bookmarkStart w:id="6" w:name="_Toc219297649"/>
      <w:r w:rsidRPr="00435476">
        <w:lastRenderedPageBreak/>
        <w:t>Ordering and Delivery</w:t>
      </w:r>
      <w:bookmarkEnd w:id="5"/>
      <w:bookmarkEnd w:id="6"/>
    </w:p>
    <w:p w14:paraId="42A59053" w14:textId="3DC55974" w:rsidR="00E568AD" w:rsidRPr="00435476" w:rsidRDefault="00E568AD" w:rsidP="0052683D">
      <w:pPr>
        <w:pStyle w:val="ListParagraph"/>
      </w:pPr>
      <w:r w:rsidRPr="00435476">
        <w:t xml:space="preserve">Ordering and delivery </w:t>
      </w:r>
      <w:proofErr w:type="gramStart"/>
      <w:r w:rsidRPr="00435476">
        <w:t>is</w:t>
      </w:r>
      <w:proofErr w:type="gramEnd"/>
      <w:r w:rsidRPr="00435476">
        <w:t xml:space="preserve"> handled according to Annex H</w:t>
      </w:r>
      <w:r w:rsidR="00AD404E" w:rsidRPr="00435476">
        <w:t xml:space="preserve"> in </w:t>
      </w:r>
      <w:r w:rsidR="00F12059" w:rsidRPr="00435476">
        <w:t>addition</w:t>
      </w:r>
      <w:r w:rsidR="00AD404E" w:rsidRPr="00435476">
        <w:t xml:space="preserve"> to the following </w:t>
      </w:r>
      <w:r w:rsidR="00C902D2" w:rsidRPr="00435476">
        <w:t>Clause</w:t>
      </w:r>
      <w:r w:rsidR="00AD404E" w:rsidRPr="00435476">
        <w:t>s</w:t>
      </w:r>
      <w:r w:rsidRPr="00435476">
        <w:t>.</w:t>
      </w:r>
    </w:p>
    <w:p w14:paraId="0CA0EA61" w14:textId="6C85CE88" w:rsidR="00B6066C" w:rsidRPr="00435476" w:rsidRDefault="00EB73FB" w:rsidP="000B37EA">
      <w:pPr>
        <w:pStyle w:val="ListParagraph"/>
      </w:pPr>
      <w:r w:rsidRPr="00520E96">
        <w:t xml:space="preserve">Omantel shall </w:t>
      </w:r>
      <w:r>
        <w:t>target to deliver</w:t>
      </w:r>
      <w:r w:rsidRPr="00520E96">
        <w:t xml:space="preserve"> the Service within </w:t>
      </w:r>
      <w:r w:rsidR="0067794E">
        <w:t>thirty</w:t>
      </w:r>
      <w:r w:rsidR="00056ACA">
        <w:t xml:space="preserve"> </w:t>
      </w:r>
      <w:r w:rsidRPr="00520E96">
        <w:t>(</w:t>
      </w:r>
      <w:r w:rsidR="0067794E">
        <w:t>3</w:t>
      </w:r>
      <w:r w:rsidRPr="00520E96">
        <w:t xml:space="preserve">0) Working Days </w:t>
      </w:r>
      <w:r w:rsidR="00B6066C" w:rsidRPr="00435476">
        <w:t xml:space="preserve">subject to feasibility, cooperation of the Requesting Party and any other third Party. This delivery date is subject to the Requesting Party having fully cooperated with Omantel </w:t>
      </w:r>
      <w:proofErr w:type="gramStart"/>
      <w:r w:rsidR="00B6066C" w:rsidRPr="00435476">
        <w:t>and</w:t>
      </w:r>
      <w:proofErr w:type="gramEnd"/>
      <w:r w:rsidR="00B6066C" w:rsidRPr="00435476">
        <w:t xml:space="preserve"> that there will be no delays caused by factors outside Omantel’s control such as, for example, due to the delay arising from the involvement of governmental entities.</w:t>
      </w:r>
    </w:p>
    <w:p w14:paraId="2333EB06" w14:textId="064A914A" w:rsidR="00AD404E" w:rsidRPr="00435476" w:rsidRDefault="00AD404E" w:rsidP="008059CC">
      <w:pPr>
        <w:pStyle w:val="ListParagraph"/>
      </w:pPr>
      <w:r w:rsidRPr="00435476">
        <w:t>Omantel</w:t>
      </w:r>
      <w:r w:rsidR="00FE5D25" w:rsidRPr="00435476">
        <w:t>’s</w:t>
      </w:r>
      <w:r w:rsidRPr="00435476">
        <w:t xml:space="preserve"> technician jointly with the </w:t>
      </w:r>
      <w:r w:rsidR="00581621" w:rsidRPr="00435476">
        <w:t xml:space="preserve">Requesting Party </w:t>
      </w:r>
      <w:r w:rsidRPr="00435476">
        <w:t>technician</w:t>
      </w:r>
      <w:r w:rsidR="00FE5D25" w:rsidRPr="00435476">
        <w:t>s</w:t>
      </w:r>
      <w:r w:rsidRPr="00435476">
        <w:t xml:space="preserve"> shall con</w:t>
      </w:r>
      <w:r w:rsidR="008059CC" w:rsidRPr="00435476">
        <w:t xml:space="preserve">duct a </w:t>
      </w:r>
      <w:r w:rsidR="00581621" w:rsidRPr="00435476">
        <w:t xml:space="preserve">site survey </w:t>
      </w:r>
      <w:r w:rsidR="008059CC" w:rsidRPr="00435476">
        <w:t xml:space="preserve">on the </w:t>
      </w:r>
      <w:r w:rsidR="00581621" w:rsidRPr="00435476">
        <w:t xml:space="preserve">date and time </w:t>
      </w:r>
      <w:r w:rsidR="008059CC" w:rsidRPr="00435476">
        <w:t xml:space="preserve">agreed between </w:t>
      </w:r>
      <w:r w:rsidR="00581621" w:rsidRPr="00435476">
        <w:t>both parties.</w:t>
      </w:r>
    </w:p>
    <w:p w14:paraId="19CC06AB" w14:textId="4AB6D2DB" w:rsidR="007B510B" w:rsidRPr="00435476" w:rsidRDefault="007B510B" w:rsidP="00676FE0">
      <w:pPr>
        <w:pStyle w:val="ListParagraph"/>
      </w:pPr>
      <w:r w:rsidRPr="00435476">
        <w:t xml:space="preserve">Omantel </w:t>
      </w:r>
      <w:r w:rsidR="00676FE0" w:rsidRPr="00435476">
        <w:t xml:space="preserve">may reject a request for </w:t>
      </w:r>
      <w:r w:rsidR="00F87C68" w:rsidRPr="00435476">
        <w:t>this</w:t>
      </w:r>
      <w:r w:rsidR="002E0F5F" w:rsidRPr="00435476">
        <w:t xml:space="preserve"> </w:t>
      </w:r>
      <w:r w:rsidR="00676FE0" w:rsidRPr="00435476">
        <w:t xml:space="preserve">Service </w:t>
      </w:r>
      <w:r w:rsidRPr="00435476">
        <w:t>if th</w:t>
      </w:r>
      <w:r w:rsidR="00676FE0" w:rsidRPr="00435476">
        <w:t xml:space="preserve">e pre-conditions for providing </w:t>
      </w:r>
      <w:r w:rsidR="00F87C68" w:rsidRPr="00435476">
        <w:t>this Service</w:t>
      </w:r>
      <w:r w:rsidRPr="00435476">
        <w:t xml:space="preserve"> have not been </w:t>
      </w:r>
      <w:r w:rsidR="007B38B8" w:rsidRPr="00435476">
        <w:t>provided at the date of request</w:t>
      </w:r>
      <w:r w:rsidRPr="00435476">
        <w:t>.</w:t>
      </w:r>
    </w:p>
    <w:p w14:paraId="43289E85" w14:textId="68FA3D46" w:rsidR="007B38B8" w:rsidRPr="00435476" w:rsidRDefault="007B38B8" w:rsidP="005C1670">
      <w:pPr>
        <w:pStyle w:val="ListParagraph"/>
      </w:pPr>
      <w:r w:rsidRPr="00435476">
        <w:t>If Omantel reject</w:t>
      </w:r>
      <w:r w:rsidR="00BC0267" w:rsidRPr="00435476">
        <w:t xml:space="preserve">s </w:t>
      </w:r>
      <w:r w:rsidRPr="00435476">
        <w:t>the request, Omantel shall inform the Requesting Party on the reasons</w:t>
      </w:r>
      <w:r w:rsidR="00D1368F" w:rsidRPr="00435476">
        <w:t>, which shall be objectively justifiable, such as due to reasons of technical feasibility</w:t>
      </w:r>
      <w:r w:rsidR="00F87C68" w:rsidRPr="00435476">
        <w:t>.</w:t>
      </w:r>
    </w:p>
    <w:p w14:paraId="08562A56" w14:textId="7FD99BA0" w:rsidR="00E568AD" w:rsidRPr="00435476" w:rsidRDefault="003A38C5" w:rsidP="00131269">
      <w:pPr>
        <w:pStyle w:val="Heading1"/>
      </w:pPr>
      <w:bookmarkStart w:id="7" w:name="_Toc219297650"/>
      <w:bookmarkStart w:id="8" w:name="_Ref219297666"/>
      <w:bookmarkStart w:id="9" w:name="_Ref219297685"/>
      <w:r>
        <w:lastRenderedPageBreak/>
        <w:t>Prices</w:t>
      </w:r>
      <w:bookmarkEnd w:id="7"/>
      <w:bookmarkEnd w:id="8"/>
      <w:bookmarkEnd w:id="9"/>
    </w:p>
    <w:p w14:paraId="6CA2ECCC" w14:textId="02782E7D" w:rsidR="00E568AD" w:rsidRPr="00435476" w:rsidRDefault="00E568AD" w:rsidP="00211838">
      <w:pPr>
        <w:pStyle w:val="ListParagraph"/>
      </w:pPr>
      <w:r w:rsidRPr="00435476">
        <w:t xml:space="preserve">The </w:t>
      </w:r>
      <w:proofErr w:type="gramStart"/>
      <w:r w:rsidRPr="00435476">
        <w:t>up to date</w:t>
      </w:r>
      <w:proofErr w:type="gramEnd"/>
      <w:r w:rsidRPr="00435476">
        <w:t xml:space="preserve"> </w:t>
      </w:r>
      <w:r w:rsidR="003A38C5">
        <w:t>prices</w:t>
      </w:r>
      <w:r w:rsidR="003A38C5" w:rsidRPr="00435476">
        <w:t xml:space="preserve"> </w:t>
      </w:r>
      <w:r w:rsidRPr="00435476">
        <w:t xml:space="preserve">for the </w:t>
      </w:r>
      <w:r w:rsidR="00C902D2" w:rsidRPr="00435476">
        <w:t>Service</w:t>
      </w:r>
      <w:r w:rsidRPr="00435476">
        <w:t>s can be found in Annex M.</w:t>
      </w:r>
    </w:p>
    <w:p w14:paraId="416339DB" w14:textId="3D81A6C0" w:rsidR="00E568AD" w:rsidRDefault="00E568AD">
      <w:pPr>
        <w:pStyle w:val="ListParagraph"/>
      </w:pPr>
      <w:r w:rsidRPr="00435476">
        <w:t>The cost of additional product features, specialized billing, systems and/or network interfaces, non</w:t>
      </w:r>
      <w:r w:rsidR="007F3489" w:rsidRPr="00435476">
        <w:t>-</w:t>
      </w:r>
      <w:r w:rsidRPr="00435476">
        <w:t>standard connectivity and associated configuration, integration and testing are not included in the published tariffs. Such cases will be dealt with on a case-by-case basis against mutual agreed timelines and charges.</w:t>
      </w:r>
      <w:r w:rsidR="00B80736" w:rsidRPr="00435476">
        <w:t xml:space="preserve"> Omantel s</w:t>
      </w:r>
      <w:r w:rsidR="007F51B2" w:rsidRPr="00435476">
        <w:t xml:space="preserve">hall inform the TRA </w:t>
      </w:r>
      <w:proofErr w:type="gramStart"/>
      <w:r w:rsidR="007F51B2" w:rsidRPr="00435476">
        <w:t>Accordingly, and</w:t>
      </w:r>
      <w:proofErr w:type="gramEnd"/>
      <w:r w:rsidR="007F51B2" w:rsidRPr="00435476">
        <w:t xml:space="preserve"> obtain necessary approvals from it.</w:t>
      </w:r>
      <w:r w:rsidR="004946DC" w:rsidRPr="00435476">
        <w:t xml:space="preserve"> For the avoidance of doubt, </w:t>
      </w:r>
      <w:r w:rsidR="004031BA" w:rsidRPr="00435476">
        <w:t>the</w:t>
      </w:r>
      <w:r w:rsidR="004946DC" w:rsidRPr="00435476">
        <w:t xml:space="preserve"> cost of integration and testing of standard orders is included in the published NRC/set-up fee for the corresponding service and any such charges shall apply to items that could not reasonably be foreseen or in respect to special requirements from the Requesting Party during the provisioning of the services.</w:t>
      </w:r>
    </w:p>
    <w:p w14:paraId="31E6F54F" w14:textId="77777777" w:rsidR="00B9701D" w:rsidRPr="00435476" w:rsidRDefault="00B9701D" w:rsidP="00B9701D">
      <w:pPr>
        <w:pStyle w:val="ListParagraph"/>
        <w:numPr>
          <w:ilvl w:val="0"/>
          <w:numId w:val="0"/>
        </w:numPr>
        <w:ind w:left="864"/>
      </w:pPr>
    </w:p>
    <w:p w14:paraId="76281844" w14:textId="77777777" w:rsidR="00F87C68" w:rsidRPr="00435476" w:rsidRDefault="00F87C68" w:rsidP="00F87C68">
      <w:pPr>
        <w:rPr>
          <w:rFonts w:cs="Arial"/>
        </w:rPr>
      </w:pPr>
    </w:p>
    <w:p w14:paraId="0F3DBAE8" w14:textId="77777777" w:rsidR="00F87C68" w:rsidRPr="00435476" w:rsidRDefault="00F87C68" w:rsidP="00F87C68">
      <w:pPr>
        <w:pStyle w:val="ListParagraph2"/>
        <w:numPr>
          <w:ilvl w:val="0"/>
          <w:numId w:val="0"/>
        </w:numPr>
      </w:pPr>
    </w:p>
    <w:p w14:paraId="16AF6831" w14:textId="77777777" w:rsidR="00E568AD" w:rsidRPr="00435476" w:rsidRDefault="00E568AD" w:rsidP="00E568AD">
      <w:pPr>
        <w:rPr>
          <w:lang w:val="en-GB"/>
        </w:rPr>
      </w:pPr>
    </w:p>
    <w:p w14:paraId="623CED46" w14:textId="77777777" w:rsidR="00E568AD" w:rsidRPr="00435476" w:rsidRDefault="00E568AD" w:rsidP="00D21D9F">
      <w:pPr>
        <w:pStyle w:val="Heading1"/>
      </w:pPr>
      <w:bookmarkStart w:id="10" w:name="_Toc369710415"/>
      <w:bookmarkStart w:id="11" w:name="_Toc219297651"/>
      <w:r w:rsidRPr="00435476">
        <w:lastRenderedPageBreak/>
        <w:t>Fault Management</w:t>
      </w:r>
      <w:bookmarkEnd w:id="10"/>
      <w:bookmarkEnd w:id="11"/>
    </w:p>
    <w:p w14:paraId="56678F96" w14:textId="66D00B98" w:rsidR="00E568AD" w:rsidRDefault="00E568AD" w:rsidP="00FE5D25">
      <w:pPr>
        <w:pStyle w:val="ListParagraph"/>
        <w:rPr>
          <w:rFonts w:eastAsia="Calibri" w:cs="Helvetica"/>
          <w:szCs w:val="22"/>
        </w:rPr>
      </w:pPr>
      <w:r w:rsidRPr="00435476">
        <w:t xml:space="preserve">Fault Management </w:t>
      </w:r>
      <w:r w:rsidR="00FE5D25" w:rsidRPr="00435476">
        <w:t xml:space="preserve">shall be </w:t>
      </w:r>
      <w:r w:rsidRPr="00435476">
        <w:t>handled according to Annex H</w:t>
      </w:r>
      <w:r w:rsidRPr="00435476">
        <w:rPr>
          <w:rFonts w:eastAsia="Calibri" w:cs="Helvetica"/>
          <w:szCs w:val="22"/>
        </w:rPr>
        <w:t>.</w:t>
      </w:r>
    </w:p>
    <w:p w14:paraId="6134DA03" w14:textId="77777777" w:rsidR="0065445F" w:rsidRDefault="0065445F" w:rsidP="0065445F">
      <w:pPr>
        <w:pStyle w:val="ListParagraph"/>
      </w:pPr>
      <w:r>
        <w:t xml:space="preserve">The Requesting Party shall ensure to carry out the initial tests in respect of any fault in customer connection </w:t>
      </w:r>
      <w:proofErr w:type="gramStart"/>
      <w:r>
        <w:t>in order to</w:t>
      </w:r>
      <w:proofErr w:type="gramEnd"/>
      <w:r>
        <w:t xml:space="preserve"> validate that the fault is not from the Requesting Party Network. In case the fault is not at the Requesting Party Network, the Requesting Party shall make available all reasonable and complete test details when reporting the fault to Omantel.</w:t>
      </w:r>
    </w:p>
    <w:p w14:paraId="5659BFFA" w14:textId="6C7447AB" w:rsidR="0065445F" w:rsidRPr="0065445F" w:rsidRDefault="0065445F" w:rsidP="00E82400">
      <w:pPr>
        <w:pStyle w:val="ListParagraph"/>
        <w:rPr>
          <w:rFonts w:eastAsia="Calibri" w:cs="Helvetica"/>
          <w:szCs w:val="22"/>
        </w:rPr>
      </w:pPr>
      <w:r w:rsidRPr="00DD3B91">
        <w:t xml:space="preserve">In case no Fault found from Omantel’s side, </w:t>
      </w:r>
      <w:r>
        <w:t xml:space="preserve">Omantel shall charge </w:t>
      </w:r>
      <w:r w:rsidRPr="00DD3B91">
        <w:t xml:space="preserve">the Requesting Party </w:t>
      </w:r>
      <w:r>
        <w:t xml:space="preserve">a </w:t>
      </w:r>
      <w:r w:rsidR="00056ACA">
        <w:t>F</w:t>
      </w:r>
      <w:r>
        <w:t>ault handling fee</w:t>
      </w:r>
      <w:r w:rsidR="00C05F56">
        <w:t>.</w:t>
      </w:r>
    </w:p>
    <w:p w14:paraId="5DFC62AE" w14:textId="77777777" w:rsidR="00E568AD" w:rsidRPr="00435476" w:rsidRDefault="00E568AD" w:rsidP="00D21D9F">
      <w:pPr>
        <w:pStyle w:val="Heading1"/>
      </w:pPr>
      <w:bookmarkStart w:id="12" w:name="_Toc369710416"/>
      <w:bookmarkStart w:id="13" w:name="_Toc219297652"/>
      <w:r w:rsidRPr="00435476">
        <w:lastRenderedPageBreak/>
        <w:t>Forecasts</w:t>
      </w:r>
      <w:bookmarkEnd w:id="12"/>
      <w:bookmarkEnd w:id="13"/>
    </w:p>
    <w:p w14:paraId="36628A59" w14:textId="77777777" w:rsidR="00E568AD" w:rsidRPr="00435476" w:rsidRDefault="00E568AD" w:rsidP="00FE5D25">
      <w:pPr>
        <w:pStyle w:val="ListParagraph"/>
        <w:rPr>
          <w:rFonts w:eastAsia="Calibri" w:cs="Helvetica"/>
          <w:szCs w:val="22"/>
        </w:rPr>
      </w:pPr>
      <w:r w:rsidRPr="00435476">
        <w:t xml:space="preserve">Forecasting </w:t>
      </w:r>
      <w:r w:rsidR="00FE5D25" w:rsidRPr="00435476">
        <w:t xml:space="preserve">shall be </w:t>
      </w:r>
      <w:r w:rsidRPr="00435476">
        <w:t>handled according to Annex F.</w:t>
      </w:r>
    </w:p>
    <w:p w14:paraId="7D6249B3" w14:textId="77777777" w:rsidR="00E568AD" w:rsidRPr="00435476" w:rsidRDefault="00E568AD" w:rsidP="00E568AD">
      <w:pPr>
        <w:rPr>
          <w:lang w:val="en-GB"/>
        </w:rPr>
      </w:pPr>
    </w:p>
    <w:sectPr w:rsidR="00E568AD" w:rsidRPr="00435476" w:rsidSect="00513A96">
      <w:headerReference w:type="even" r:id="rId16"/>
      <w:headerReference w:type="default" r:id="rId17"/>
      <w:footerReference w:type="even" r:id="rId18"/>
      <w:footerReference w:type="default" r:id="rId19"/>
      <w:headerReference w:type="first" r:id="rId20"/>
      <w:footerReference w:type="first" r:id="rId21"/>
      <w:pgSz w:w="11906" w:h="16838" w:code="9"/>
      <w:pgMar w:top="2722" w:right="851" w:bottom="170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22270" w14:textId="77777777" w:rsidR="009C1427" w:rsidRDefault="009C1427">
      <w:r>
        <w:separator/>
      </w:r>
    </w:p>
    <w:p w14:paraId="42A00A2A" w14:textId="77777777" w:rsidR="009C1427" w:rsidRDefault="009C1427"/>
  </w:endnote>
  <w:endnote w:type="continuationSeparator" w:id="0">
    <w:p w14:paraId="366751ED" w14:textId="77777777" w:rsidR="009C1427" w:rsidRDefault="009C1427">
      <w:r>
        <w:continuationSeparator/>
      </w:r>
    </w:p>
    <w:p w14:paraId="34BEC432" w14:textId="77777777" w:rsidR="009C1427" w:rsidRDefault="009C14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1AB16" w14:textId="53E824FC" w:rsidR="00E300D8" w:rsidRDefault="00E300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A254" w14:textId="0DDAF3BF" w:rsidR="00F05998" w:rsidRDefault="00F05998">
    <w:pPr>
      <w:pStyle w:val="Footer"/>
    </w:pPr>
    <w:r>
      <w:rPr>
        <w:noProof/>
      </w:rPr>
      <mc:AlternateContent>
        <mc:Choice Requires="wps">
          <w:drawing>
            <wp:anchor distT="0" distB="0" distL="114300" distR="114300" simplePos="0" relativeHeight="251658246" behindDoc="0" locked="0" layoutInCell="1" allowOverlap="1" wp14:anchorId="294E445C" wp14:editId="06DD7F42">
              <wp:simplePos x="0" y="0"/>
              <wp:positionH relativeFrom="column">
                <wp:posOffset>3048000</wp:posOffset>
              </wp:positionH>
              <wp:positionV relativeFrom="paragraph">
                <wp:posOffset>-1965325</wp:posOffset>
              </wp:positionV>
              <wp:extent cx="3599815" cy="905510"/>
              <wp:effectExtent l="0" t="0" r="635" b="889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815" cy="905510"/>
                      </a:xfrm>
                      <a:prstGeom prst="rect">
                        <a:avLst/>
                      </a:prstGeom>
                      <a:solidFill>
                        <a:srgbClr val="EC9E3C"/>
                      </a:solidFill>
                      <a:ln w="9525" cap="flat" cmpd="sng">
                        <a:solidFill>
                          <a:srgbClr val="EC9E3C"/>
                        </a:solidFill>
                        <a:prstDash val="solid"/>
                        <a:miter lim="800000"/>
                        <a:headEnd/>
                        <a:tailEnd/>
                      </a:ln>
                      <a:effectLst/>
                      <a:extLs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86B9488" id="Rectangle 1" o:spid="_x0000_s1026" style="position:absolute;margin-left:240pt;margin-top:-154.75pt;width:283.45pt;height:71.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Ecc4gIAAOEFAAAOAAAAZHJzL2Uyb0RvYy54bWysVFFv0zAQfkfiP1h+75K0ydpUS6cuaxHS&#10;gGkD8ezGTmPh2MF2lw7Ef+d8WUvHXiZEHiKffT5/9913d3G5bxV5ENZJowuanMWUCF0ZLvW2oF8+&#10;r0czSpxnmjNltCjoo3D0cvH2zUXfzcXYNEZxYQkE0W7edwVtvO/mUeSqRrTMnZlOaDisjW2ZB9Nu&#10;I25ZD9FbFY3j+DzqjeWdNZVwDnavh0O6wPh1LSr/qa6d8EQVFLB5/Fv8b8I/Wlyw+dayrpHVEwz2&#10;DyhaJjU8egx1zTwjOytfhGplZY0ztT+rTBuZupaVwBwgmyT+K5v7hnUCcwFyXHekyf2/sNXHh1tL&#10;JC/omBLNWijRHZDG9FYJkgR6+s7Nweu+u7UhQdfdmOqbI9qUDXiJpbWmbwTjAAr9o2cXguHgKtn0&#10;HwyH6GznDTK1r20bAgIHZI8FeTwWROw9qWBzkuX5LMkoqeAsj7MswYpFbH643Vnn3wnTkrAoqAXs&#10;GJ093DgP6MH14ILojZJ8LZVCw243pbLkgYE4VmW+mpQhYbjiTt2UJj28no0DDgYarRXzsGw7YM3p&#10;Lb737IZ7XeAA7Jq5ZgCAEQY9ttJDUyjZFnQWh2/YDiyvNEfJeibVsAa4Sod0BMp9SBusvYcl7gOZ&#10;KMWfy3UWT9PJbDSdZpNROlnFo6vZuhwty+T8fLq6Kq9Wya+QTpLOG8m50CuM6Q6dkaSvU95Tjw6a&#10;PvbGEWBAZXaQ433De7JRO3vHgMsUUyVchkqOJyFvMKBZMzwByxr/VfoG+yKIJQR6RnaIANfCPlNd&#10;wwZqJ2me54fSDrXBMh8xoHUCL3rBwOCxB0KB7wO3KPWg7qFLNoY/gtIBJMoZpiIsGmN/UNLDhAGx&#10;fN8xKyhR7zV0S56kaRhJaKTZdBwSPD3ZnJ4wXUGoglbeUjIYpR8G2a6zctvAWwkmrs0SeqyWKP/Q&#10;fwMuQB4MmCOYw9PMC4Pq1EavP5N58RsAAP//AwBQSwMEFAAGAAgAAAAhAOuOFY/jAAAADgEAAA8A&#10;AABkcnMvZG93bnJldi54bWxMj8FOwzAQRO9I/IO1SFxQawfStA1xKlSVCzcapHB0420SEa9D7KTh&#10;73FPcNvdGc2+yXaz6diEg2stSYiWAhhSZXVLtYSP4nWxAea8Iq06SyjhBx3s8tubTKXaXugdp6Ov&#10;WQghlyoJjfd9yrmrGjTKLW2PFLSzHYzyYR1qrgd1CeGm449CJNyolsKHRvW4b7D6Oo5Gwuq7EPPb&#10;5wNFZbnHcV0eiik+SHl/N788A/M4+z8zXPEDOuSB6WRH0o51EuKNCF28hMWT2K6AXS0iTrbATuEW&#10;JWHiecb/18h/AQAA//8DAFBLAQItABQABgAIAAAAIQC2gziS/gAAAOEBAAATAAAAAAAAAAAAAAAA&#10;AAAAAABbQ29udGVudF9UeXBlc10ueG1sUEsBAi0AFAAGAAgAAAAhADj9If/WAAAAlAEAAAsAAAAA&#10;AAAAAAAAAAAALwEAAF9yZWxzLy5yZWxzUEsBAi0AFAAGAAgAAAAhABNARxziAgAA4QUAAA4AAAAA&#10;AAAAAAAAAAAALgIAAGRycy9lMm9Eb2MueG1sUEsBAi0AFAAGAAgAAAAhAOuOFY/jAAAADgEAAA8A&#10;AAAAAAAAAAAAAAAAPAUAAGRycy9kb3ducmV2LnhtbFBLBQYAAAAABAAEAPMAAABMBgAAAAA=&#10;" fillcolor="#ec9e3c" strokecolor="#ec9e3c">
              <v:shadow color="black" opacity="22936f" origin=",.5" offset="0,.63889mm"/>
            </v:rect>
          </w:pict>
        </mc:Fallback>
      </mc:AlternateContent>
    </w:r>
    <w:r>
      <w:rPr>
        <w:noProof/>
      </w:rPr>
      <w:drawing>
        <wp:anchor distT="0" distB="0" distL="114300" distR="114300" simplePos="0" relativeHeight="251658245" behindDoc="0" locked="0" layoutInCell="1" allowOverlap="1" wp14:anchorId="3AA141C2" wp14:editId="57647C21">
          <wp:simplePos x="0" y="0"/>
          <wp:positionH relativeFrom="column">
            <wp:posOffset>4127500</wp:posOffset>
          </wp:positionH>
          <wp:positionV relativeFrom="paragraph">
            <wp:posOffset>-945515</wp:posOffset>
          </wp:positionV>
          <wp:extent cx="1460500" cy="980440"/>
          <wp:effectExtent l="0" t="0" r="12700" b="10160"/>
          <wp:wrapThrough wrapText="bothSides">
            <wp:wrapPolygon edited="0">
              <wp:start x="0" y="0"/>
              <wp:lineTo x="0" y="21264"/>
              <wp:lineTo x="21412" y="21264"/>
              <wp:lineTo x="21412" y="0"/>
              <wp:lineTo x="0" y="0"/>
            </wp:wrapPolygon>
          </wp:wrapThrough>
          <wp:docPr id="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0500" cy="980440"/>
                  </a:xfrm>
                  <a:prstGeom prst="rect">
                    <a:avLst/>
                  </a:prstGeom>
                  <a:noFill/>
                  <a:ln>
                    <a:noFill/>
                  </a:ln>
                </pic:spPr>
              </pic:pic>
            </a:graphicData>
          </a:graphic>
        </wp:anchor>
      </w:drawing>
    </w:r>
    <w:r>
      <w:rPr>
        <w:noProof/>
      </w:rPr>
      <mc:AlternateContent>
        <mc:Choice Requires="wps">
          <w:drawing>
            <wp:anchor distT="0" distB="0" distL="114300" distR="114300" simplePos="0" relativeHeight="251658244" behindDoc="0" locked="0" layoutInCell="1" allowOverlap="1" wp14:anchorId="44FAD0DC" wp14:editId="10C35348">
              <wp:simplePos x="0" y="0"/>
              <wp:positionH relativeFrom="column">
                <wp:posOffset>3048000</wp:posOffset>
              </wp:positionH>
              <wp:positionV relativeFrom="paragraph">
                <wp:posOffset>-1059815</wp:posOffset>
              </wp:positionV>
              <wp:extent cx="952500" cy="1136650"/>
              <wp:effectExtent l="0" t="0" r="0" b="63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1136650"/>
                      </a:xfrm>
                      <a:prstGeom prst="rect">
                        <a:avLst/>
                      </a:prstGeom>
                      <a:solidFill>
                        <a:srgbClr val="00559B"/>
                      </a:solidFill>
                      <a:ln w="9525" cap="flat" cmpd="sng">
                        <a:solidFill>
                          <a:srgbClr val="00559B"/>
                        </a:solidFill>
                        <a:prstDash val="solid"/>
                        <a:miter lim="800000"/>
                        <a:headEnd/>
                        <a:tailEnd/>
                      </a:ln>
                      <a:effectLst/>
                      <a:extLs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8B7E250" id="Rectangle 1" o:spid="_x0000_s1026" style="position:absolute;margin-left:240pt;margin-top:-83.45pt;width:75pt;height:8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sx3QIAAOEFAAAOAAAAZHJzL2Uyb0RvYy54bWysVF1v2jAUfZ+0/2D5nSaBhC81VEBhmtRt&#10;VbtpzyZxiDXHzmxDaKf9911fF0bbl2oaD8jXvj4599xzfXl1aCTZc2OFVjlNLmJKuCp0KdQ2p9++&#10;rntjSqxjqmRSK57TB27p1ez9u8uunfK+rrUsuSEAouy0a3NaO9dOo8gWNW+YvdAtV3BYadMwB6HZ&#10;RqVhHaA3MurH8TDqtClbowtuLexeh0M6Q/yq4oX7UlWWOyJzCtwc/hv83/j/aHbJplvD2loUTzTY&#10;P7BomFDw0RPUNXOM7Ix4BdWIwmirK3dR6CbSVSUKjjVANUn8opr7mrUcawFxbHuSyf4/2OLz/tYQ&#10;UeY0pUSxBlp0B6IxtZWcJF6errVTyLpvb40v0LY3uvhhidLLGrL43Bjd1ZyVQArzo2cXfGDhKtl0&#10;n3QJ6GznNCp1qEzjAUEDcsCGPJwawg+OFLA5yfpZDG0r4ChJBsNhhh2L2PR4uzXWfeC6IX6RUwPc&#10;EZ3tb6wD9pB6TEH2WopyLaTEwGw3S2nInnlzxFk2WfiC4Yo9T5OKdIEKEGHg0UoyB8umBdWs2uL3&#10;nt2wbwP2xK6ZrQMBRAh+bISDoZCiyek49r+w7VVeqRIt65iQYQ10pfLlcLR7KBuig4Ml7oOYaMVf&#10;83UWj9LBuDcaZYNeOljFvcV4vezNl8lwOFotlotV8tuXk6TTWpQlVyvEtMfJSNK3Oe9pRoOnT7Nx&#10;IuhZ6R3UeF+XHdnInblj3oFYKimF72R/4OuGAIY1wxOIjHbfhatxLrxZPNALsRHD7zPZ1ixIO0gn&#10;k8mxtaE32OYTB4zO6EWvFAgZBxAU9D5qi1b37g5TstHlAzgdSHpu/lWERa3NIyUdvDBglp87Zjgl&#10;8qOCaZkkaQppDoM0G/V9gecnm/MTpgqAymnhDCUhWLrwkO1aI7Y1fCtBQZSew4xVAu3v5y/wAuY+&#10;gHcEa3h68/xDdR5j1t+XefYHAAD//wMAUEsDBBQABgAIAAAAIQAtKCkB4QAAAAsBAAAPAAAAZHJz&#10;L2Rvd25yZXYueG1sTI/BasJAEIbvhb7DMgVvuomWYGI2Uko9CEKpbUFva3aaBLOzIbtq7NN3PNnj&#10;zHz88/35crCtOGPvG0cK4kkEAql0pqFKwdfnajwH4YMmo1tHqOCKHpbF40OuM+Mu9IHnbagEh5DP&#10;tII6hC6T0pc1Wu0nrkPi24/rrQ489pU0vb5wuG3lNIoSaXVD/KHWHb7WWB63J6sAy7d9vMH0+P17&#10;Tdfpzu/C6t0pNXoaXhYgAg7hDsNNn9WhYKeDO5HxolXwPI+4S1AwjpMkBcFIMrutDsxOY5BFLv93&#10;KP4AAAD//wMAUEsBAi0AFAAGAAgAAAAhALaDOJL+AAAA4QEAABMAAAAAAAAAAAAAAAAAAAAAAFtD&#10;b250ZW50X1R5cGVzXS54bWxQSwECLQAUAAYACAAAACEAOP0h/9YAAACUAQAACwAAAAAAAAAAAAAA&#10;AAAvAQAAX3JlbHMvLnJlbHNQSwECLQAUAAYACAAAACEAgsBrMd0CAADhBQAADgAAAAAAAAAAAAAA&#10;AAAuAgAAZHJzL2Uyb0RvYy54bWxQSwECLQAUAAYACAAAACEALSgpAeEAAAALAQAADwAAAAAAAAAA&#10;AAAAAAA3BQAAZHJzL2Rvd25yZXYueG1sUEsFBgAAAAAEAAQA8wAAAEUGAAAAAA==&#10;" fillcolor="#00559b" strokecolor="#00559b">
              <v:shadow color="black" opacity="22936f" origin=",.5" offset="0,.63889mm"/>
            </v:rect>
          </w:pict>
        </mc:Fallback>
      </mc:AlternateContent>
    </w:r>
    <w:r>
      <w:rPr>
        <w:noProof/>
      </w:rPr>
      <mc:AlternateContent>
        <mc:Choice Requires="wps">
          <w:drawing>
            <wp:anchor distT="0" distB="0" distL="114300" distR="114300" simplePos="0" relativeHeight="251658243" behindDoc="0" locked="0" layoutInCell="1" allowOverlap="1" wp14:anchorId="652B5DB6" wp14:editId="1D51E596">
              <wp:simplePos x="0" y="0"/>
              <wp:positionH relativeFrom="column">
                <wp:posOffset>3048000</wp:posOffset>
              </wp:positionH>
              <wp:positionV relativeFrom="paragraph">
                <wp:posOffset>87630</wp:posOffset>
              </wp:positionV>
              <wp:extent cx="3599815" cy="337185"/>
              <wp:effectExtent l="0" t="0" r="635" b="571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815" cy="337185"/>
                      </a:xfrm>
                      <a:prstGeom prst="rect">
                        <a:avLst/>
                      </a:prstGeom>
                      <a:solidFill>
                        <a:srgbClr val="EC9E3C"/>
                      </a:solidFill>
                      <a:ln w="9525" cap="flat" cmpd="sng">
                        <a:solidFill>
                          <a:srgbClr val="EC9E3C"/>
                        </a:solidFill>
                        <a:prstDash val="solid"/>
                        <a:miter lim="800000"/>
                        <a:headEnd/>
                        <a:tailEnd/>
                      </a:ln>
                      <a:effectLst/>
                      <a:extLst>
                        <a:ext uri="{AF507438-7753-43E0-B8FC-AC1667EBCBE1}">
                          <a14:hiddenEffects xmlns:a14="http://schemas.microsoft.com/office/drawing/2010/main">
                            <a:effectLst>
                              <a:outerShdw blurRad="40000" dist="23000" dir="5400000" rotWithShape="0">
                                <a:srgbClr val="000000">
                                  <a:alpha val="34999"/>
                                </a:srgbClr>
                              </a:outerShdw>
                            </a:effectLst>
                          </a14:hiddenEffects>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40CB0DF" id="Rectangle 1" o:spid="_x0000_s1026" style="position:absolute;margin-left:240pt;margin-top:6.9pt;width:283.45pt;height:26.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p84QIAAOEFAAAOAAAAZHJzL2Uyb0RvYy54bWysVNFu2yAUfZ+0f0C8p7Zju4mjOlXqJtOk&#10;bqvaTXsmBsdoGDwgcbpp/74LJFm6vlTT8hBx4XJ87uHce3W97wTaMW24kiVOLmKMmKwV5XJT4i+f&#10;V6MpRsYSSYlQkpX4iRl8PX/75mroZ2ysWiUo0whApJkNfYlba/tZFJm6ZR0xF6pnEg4bpTtiIdSb&#10;iGoyAHononEcX0aD0rTXqmbGwO5tOMRzj980rLafmsYwi0SJgZv1/9r/r91/NL8is40mfcvrAw3y&#10;Dyw6wiV89AR1SyxBW81fQHW81sqoxl7UqotU0/Ca+RqgmiT+q5rHlvTM1wLimP4kk/l/sPXH3b1G&#10;nJY4xUiSDp7oAUQjciMYSpw8Q29mkPXY32tXoOnvVP3NIKmqFrLYQms1tIxQIOXzo2cXXGDgKloP&#10;HxQFdLK1yiu1b3TnAEEDtPcP8nR6ELa3qIbNNC+KaZJjVMNZmk6Sae4oRWR2vN1rY98x1SG3KLEG&#10;7h6d7O6MDanHFM9eCU5XXAgf6M26EhrtCJhjWRXLtDqgm/M0IdFQ4iIfOx4EPNoIYmHZ9aCakRv/&#10;vWc3zOuAHbFbYtpAwCMEP3bcQlMI3pV4Grtf2HYqLyX1lrWEi7AGMYR05TBv91A2RHsLS78PYnor&#10;/lys8niSpdPRZJKnoyxdxqOb6aoaLark8nKyvKlulskvV06SzVpOKZNLj2mOnZFkr3PeoUeDp0+9&#10;cSLoWKkt1PjY0gGtxVY/ENAy86Uiyt1LjlNXNwTQrLk/gUgr+5Xb1veFM4sDeia2Q4Brbp+IviVB&#10;2jQriuL4tOFtvIlOHHx0Ri96oUDI2IOgoPdRW2915+7QJWtFn8DpQNLbGaYiLFqlf2A0wIQBs3zf&#10;Es0wEu8ldEuRZJkbST7I8snYFXh+sj4/IbIGqBLXVmMUgsqGQbbtNd+08K3EFy7VAnqs4d7+rv8C&#10;L2DuApgjvobDzHOD6jz2WX8m8/w3AAAA//8DAFBLAwQUAAYACAAAACEAG8Vqs98AAAAKAQAADwAA&#10;AGRycy9kb3ducmV2LnhtbEyPQU+DQBCF7yb+h82YeDF2t4q0Iktjmnrx1mJCj1sYgcjOIrtQ/PdO&#10;T3qavLyXN+9LN7PtxISDbx1pWC4UCKTSVS3VGj7yt/s1CB8MVaZzhBp+0MMmu75KTVK5M+1xOoRa&#10;cAn5xGhoQugTKX3ZoDV+4Xok9j7dYE1gOdSyGsyZy20nH5SKpTUt8YfG9LhtsPw6jFbD03eu5vfj&#10;HS2LYovjqtjlU7TT+vZmfn0BEXAOf2G4zOfpkPGmkxup8qLTEK0VswQ2HhnhElBR/AzipCHmK7NU&#10;/kfIfgEAAP//AwBQSwECLQAUAAYACAAAACEAtoM4kv4AAADhAQAAEwAAAAAAAAAAAAAAAAAAAAAA&#10;W0NvbnRlbnRfVHlwZXNdLnhtbFBLAQItABQABgAIAAAAIQA4/SH/1gAAAJQBAAALAAAAAAAAAAAA&#10;AAAAAC8BAABfcmVscy8ucmVsc1BLAQItABQABgAIAAAAIQCEB/p84QIAAOEFAAAOAAAAAAAAAAAA&#10;AAAAAC4CAABkcnMvZTJvRG9jLnhtbFBLAQItABQABgAIAAAAIQAbxWqz3wAAAAoBAAAPAAAAAAAA&#10;AAAAAAAAADsFAABkcnMvZG93bnJldi54bWxQSwUGAAAAAAQABADzAAAARwYAAAAA&#10;" fillcolor="#ec9e3c" strokecolor="#ec9e3c">
              <v:shadow color="black" opacity="22936f" origin=",.5" offset="0,.63889mm"/>
            </v:rect>
          </w:pict>
        </mc:Fallback>
      </mc:AlternateContent>
    </w:r>
    <w:r>
      <w:rPr>
        <w:noProof/>
      </w:rPr>
      <w:drawing>
        <wp:inline distT="0" distB="0" distL="0" distR="0" wp14:anchorId="4BB70E7F" wp14:editId="48B3EFE2">
          <wp:extent cx="1276350" cy="857250"/>
          <wp:effectExtent l="0" t="0" r="0" b="6350"/>
          <wp:docPr id="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8572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7F7F8" w14:textId="1A0AC5F3" w:rsidR="00F05998" w:rsidRDefault="00F05998" w:rsidP="0029357C">
    <w:pPr>
      <w:pStyle w:val="Footer"/>
    </w:pPr>
    <w:r w:rsidRPr="00251C02">
      <w:t xml:space="preserve">Belgacom SA under public law, Bd. du Roi Albert II 27, B-1030 Brussels, </w:t>
    </w:r>
    <w:r>
      <w:t xml:space="preserve">Belgium, </w:t>
    </w:r>
    <w:r w:rsidRPr="00251C02">
      <w:t>VAT BE 0202.239.951, Brussels Register of Legal Entities, Giro 000-1710031-18</w:t>
    </w:r>
    <w:r>
      <w:br/>
      <w:t xml:space="preserve">Belgacom Group ISO </w:t>
    </w:r>
    <w:proofErr w:type="gramStart"/>
    <w:r>
      <w:t>certificates :</w:t>
    </w:r>
    <w:proofErr w:type="gramEnd"/>
    <w:r>
      <w:t xml:space="preserve"> www.belgacom.com</w:t>
    </w:r>
  </w:p>
  <w:p w14:paraId="7CD0B736" w14:textId="77777777" w:rsidR="00F05998" w:rsidRPr="0081597A" w:rsidRDefault="00F05998" w:rsidP="002935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CF18" w14:textId="2ED15D47" w:rsidR="00E300D8" w:rsidRDefault="00E300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E0E9E" w14:textId="672DA270" w:rsidR="00F05998" w:rsidRDefault="00F05998" w:rsidP="00A56DC9">
    <w:pPr>
      <w:pStyle w:val="Footer"/>
      <w:tabs>
        <w:tab w:val="clear" w:pos="9700"/>
        <w:tab w:val="right" w:pos="9923"/>
      </w:tabs>
      <w:ind w:left="-993"/>
      <w:jc w:val="right"/>
      <w:rPr>
        <w:sz w:val="16"/>
        <w:szCs w:val="16"/>
      </w:rPr>
    </w:pPr>
    <w:r w:rsidRPr="002A3A70">
      <w:rPr>
        <w:sz w:val="16"/>
        <w:szCs w:val="16"/>
      </w:rPr>
      <w:tab/>
    </w:r>
    <w:r>
      <w:rPr>
        <w:sz w:val="16"/>
        <w:szCs w:val="16"/>
      </w:rPr>
      <w:t xml:space="preserve">             </w:t>
    </w:r>
    <w:r w:rsidRPr="002A3A70">
      <w:rPr>
        <w:sz w:val="16"/>
        <w:szCs w:val="16"/>
      </w:rPr>
      <w:t xml:space="preserve">Page </w:t>
    </w:r>
    <w:r w:rsidRPr="002A3A70">
      <w:rPr>
        <w:sz w:val="16"/>
        <w:szCs w:val="16"/>
      </w:rPr>
      <w:fldChar w:fldCharType="begin"/>
    </w:r>
    <w:r w:rsidRPr="002A3A70">
      <w:rPr>
        <w:sz w:val="16"/>
        <w:szCs w:val="16"/>
      </w:rPr>
      <w:instrText xml:space="preserve"> PAGE </w:instrText>
    </w:r>
    <w:r w:rsidRPr="002A3A70">
      <w:rPr>
        <w:sz w:val="16"/>
        <w:szCs w:val="16"/>
      </w:rPr>
      <w:fldChar w:fldCharType="separate"/>
    </w:r>
    <w:r w:rsidR="00AF2A84">
      <w:rPr>
        <w:noProof/>
        <w:sz w:val="16"/>
        <w:szCs w:val="16"/>
      </w:rPr>
      <w:t>13</w:t>
    </w:r>
    <w:r w:rsidRPr="002A3A70">
      <w:rPr>
        <w:sz w:val="16"/>
        <w:szCs w:val="16"/>
      </w:rPr>
      <w:fldChar w:fldCharType="end"/>
    </w:r>
    <w:r w:rsidRPr="002A3A70">
      <w:rPr>
        <w:sz w:val="16"/>
        <w:szCs w:val="16"/>
      </w:rPr>
      <w:t xml:space="preserve"> of </w:t>
    </w:r>
    <w:r w:rsidRPr="002A3A70">
      <w:rPr>
        <w:sz w:val="16"/>
        <w:szCs w:val="16"/>
      </w:rPr>
      <w:fldChar w:fldCharType="begin"/>
    </w:r>
    <w:r w:rsidRPr="002A3A70">
      <w:rPr>
        <w:sz w:val="16"/>
        <w:szCs w:val="16"/>
      </w:rPr>
      <w:instrText xml:space="preserve"> NUMPAGES </w:instrText>
    </w:r>
    <w:r w:rsidRPr="002A3A70">
      <w:rPr>
        <w:sz w:val="16"/>
        <w:szCs w:val="16"/>
      </w:rPr>
      <w:fldChar w:fldCharType="separate"/>
    </w:r>
    <w:r w:rsidR="00AF2A84">
      <w:rPr>
        <w:noProof/>
        <w:sz w:val="16"/>
        <w:szCs w:val="16"/>
      </w:rPr>
      <w:t>13</w:t>
    </w:r>
    <w:r w:rsidRPr="002A3A70">
      <w:rPr>
        <w:sz w:val="16"/>
        <w:szCs w:val="16"/>
      </w:rPr>
      <w:fldChar w:fldCharType="end"/>
    </w:r>
  </w:p>
  <w:p w14:paraId="08A39F7D" w14:textId="77777777" w:rsidR="00F05998" w:rsidRPr="002A3A70" w:rsidRDefault="00F05998" w:rsidP="002A3A70">
    <w:pPr>
      <w:pStyle w:val="Footer"/>
      <w:tabs>
        <w:tab w:val="clear" w:pos="9700"/>
        <w:tab w:val="right" w:pos="10206"/>
      </w:tabs>
      <w:ind w:left="-993"/>
      <w:rPr>
        <w:sz w:val="16"/>
        <w:szCs w:val="16"/>
      </w:rPr>
    </w:pPr>
  </w:p>
  <w:p w14:paraId="082A3AF5" w14:textId="77777777" w:rsidR="00F05998" w:rsidRDefault="00F05998" w:rsidP="002A3A70">
    <w:pPr>
      <w:pStyle w:val="Footer"/>
      <w:ind w:left="-993"/>
    </w:pPr>
    <w:r>
      <w:rPr>
        <w:noProof/>
      </w:rPr>
      <w:drawing>
        <wp:anchor distT="0" distB="0" distL="114300" distR="114300" simplePos="0" relativeHeight="251658242" behindDoc="1" locked="0" layoutInCell="1" allowOverlap="1" wp14:anchorId="50DBE58E" wp14:editId="1F024EFB">
          <wp:simplePos x="0" y="0"/>
          <wp:positionH relativeFrom="column">
            <wp:posOffset>-966470</wp:posOffset>
          </wp:positionH>
          <wp:positionV relativeFrom="paragraph">
            <wp:posOffset>32385</wp:posOffset>
          </wp:positionV>
          <wp:extent cx="7597775" cy="311150"/>
          <wp:effectExtent l="0" t="0" r="0" b="0"/>
          <wp:wrapNone/>
          <wp:docPr id="34" name="Picture 34" descr="Omantel_a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Omantel_ad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7775" cy="311150"/>
                  </a:xfrm>
                  <a:prstGeom prst="rect">
                    <a:avLst/>
                  </a:prstGeom>
                  <a:noFill/>
                  <a:ln>
                    <a:noFill/>
                  </a:ln>
                </pic:spPr>
              </pic:pic>
            </a:graphicData>
          </a:graphic>
        </wp:anchor>
      </w:drawing>
    </w:r>
  </w:p>
  <w:p w14:paraId="5724737D" w14:textId="77777777" w:rsidR="00F05998" w:rsidRPr="001C7F23" w:rsidRDefault="00F05998" w:rsidP="0029357C">
    <w:pPr>
      <w:pStyle w:val="Footer"/>
      <w:tabs>
        <w:tab w:val="clear" w:pos="9700"/>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3F0A2" w14:textId="1455BCC7" w:rsidR="00F05998" w:rsidRDefault="00F05998" w:rsidP="0029357C">
    <w:pPr>
      <w:pStyle w:val="Footer"/>
    </w:pPr>
    <w:r>
      <w:t xml:space="preserve">&lt;Customer Name&gt; &lt;Customer Project Title&gt; </w:t>
    </w:r>
  </w:p>
  <w:p w14:paraId="46F32DC6" w14:textId="5F715E36" w:rsidR="00F05998" w:rsidRDefault="00F05998" w:rsidP="0029357C">
    <w:pPr>
      <w:pStyle w:val="Footer"/>
    </w:pPr>
    <w:r w:rsidRPr="00251C02">
      <w:t xml:space="preserve">Belgacom SA under public law, Bd. du Roi Albert II 27, B-1030 Brussels, </w:t>
    </w:r>
    <w:r>
      <w:t xml:space="preserve">Belgium, </w:t>
    </w:r>
    <w:r w:rsidRPr="00251C02">
      <w:t>VAT BE 0202.239.951, Brussels Register of Legal Entities, Giro 000-1710031-18</w:t>
    </w:r>
    <w:r>
      <w:br/>
      <w:t xml:space="preserve">Enterprise Business Unit - Enterprise </w:t>
    </w:r>
    <w:proofErr w:type="gramStart"/>
    <w:r>
      <w:t>Solutions :</w:t>
    </w:r>
    <w:proofErr w:type="gramEnd"/>
    <w:r>
      <w:t xml:space="preserve"> </w:t>
    </w:r>
    <w:r w:rsidRPr="00833998">
      <w:t xml:space="preserve">ISO </w:t>
    </w:r>
    <w:proofErr w:type="gramStart"/>
    <w:r w:rsidRPr="00833998">
      <w:t>9001</w:t>
    </w:r>
    <w:r>
      <w:t xml:space="preserve"> :</w:t>
    </w:r>
    <w:proofErr w:type="gramEnd"/>
    <w:r>
      <w:t xml:space="preserve"> 2000</w:t>
    </w:r>
    <w:r>
      <w:tab/>
    </w:r>
    <w:r>
      <w:tab/>
      <w:t xml:space="preserve">Page </w:t>
    </w:r>
    <w:r>
      <w:fldChar w:fldCharType="begin"/>
    </w:r>
    <w:r>
      <w:instrText xml:space="preserve"> PAGE </w:instrText>
    </w:r>
    <w:r>
      <w:fldChar w:fldCharType="separate"/>
    </w:r>
    <w:r>
      <w:rPr>
        <w:noProof/>
      </w:rPr>
      <w:t>3</w:t>
    </w:r>
    <w:r>
      <w:fldChar w:fldCharType="end"/>
    </w:r>
    <w:r>
      <w:t xml:space="preserve"> of </w:t>
    </w:r>
    <w:r>
      <w:fldChar w:fldCharType="begin"/>
    </w:r>
    <w:r>
      <w:instrText xml:space="preserve"> NUMPAGES </w:instrText>
    </w:r>
    <w:r>
      <w:fldChar w:fldCharType="separate"/>
    </w:r>
    <w:r>
      <w:rPr>
        <w:noProof/>
      </w:rPr>
      <w:t>15</w:t>
    </w:r>
    <w:r>
      <w:rPr>
        <w:noProof/>
      </w:rPr>
      <w:fldChar w:fldCharType="end"/>
    </w:r>
  </w:p>
  <w:p w14:paraId="7A2FE43C" w14:textId="77777777" w:rsidR="00F05998" w:rsidRPr="0081597A" w:rsidRDefault="00F05998" w:rsidP="0029357C">
    <w:pPr>
      <w:pStyle w:val="Footer"/>
    </w:pPr>
  </w:p>
  <w:p w14:paraId="1A53D3CD" w14:textId="77777777" w:rsidR="00F05998" w:rsidRDefault="00F059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52D1B" w14:textId="77777777" w:rsidR="009C1427" w:rsidRDefault="009C1427">
      <w:r>
        <w:separator/>
      </w:r>
    </w:p>
    <w:p w14:paraId="29304073" w14:textId="77777777" w:rsidR="009C1427" w:rsidRDefault="009C1427"/>
  </w:footnote>
  <w:footnote w:type="continuationSeparator" w:id="0">
    <w:p w14:paraId="1D6A3897" w14:textId="77777777" w:rsidR="009C1427" w:rsidRDefault="009C1427">
      <w:r>
        <w:continuationSeparator/>
      </w:r>
    </w:p>
    <w:p w14:paraId="0F09A9B6" w14:textId="77777777" w:rsidR="009C1427" w:rsidRDefault="009C142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6896C" w14:textId="77777777" w:rsidR="00F05998" w:rsidRPr="00506286" w:rsidRDefault="00F05998">
    <w:pPr>
      <w:rPr>
        <w:szCs w:val="18"/>
      </w:rPr>
    </w:pPr>
    <w:r>
      <w:rPr>
        <w:noProof/>
        <w:szCs w:val="18"/>
      </w:rPr>
      <w:drawing>
        <wp:anchor distT="0" distB="0" distL="114300" distR="114300" simplePos="0" relativeHeight="251658241" behindDoc="1" locked="0" layoutInCell="1" allowOverlap="1" wp14:anchorId="3A069176" wp14:editId="290725F9">
          <wp:simplePos x="0" y="0"/>
          <wp:positionH relativeFrom="page">
            <wp:posOffset>0</wp:posOffset>
          </wp:positionH>
          <wp:positionV relativeFrom="page">
            <wp:posOffset>0</wp:posOffset>
          </wp:positionV>
          <wp:extent cx="7553325" cy="1638300"/>
          <wp:effectExtent l="0" t="0" r="0" b="12700"/>
          <wp:wrapNone/>
          <wp:docPr id="24" name="Picture 24" descr="BGC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GC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6383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4EDD" w14:textId="77777777" w:rsidR="00F05998" w:rsidRDefault="00F0599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FB94" w14:textId="77777777" w:rsidR="00F05998" w:rsidRDefault="00F05998">
    <w:pPr>
      <w:rPr>
        <w:sz w:val="16"/>
        <w:szCs w:val="16"/>
      </w:rPr>
    </w:pPr>
  </w:p>
  <w:p w14:paraId="7CB40AFE" w14:textId="77777777" w:rsidR="00F05998" w:rsidRDefault="00F05998" w:rsidP="00EE02D2">
    <w:pPr>
      <w:rPr>
        <w:sz w:val="16"/>
        <w:szCs w:val="16"/>
      </w:rPr>
    </w:pPr>
    <w:r>
      <w:rPr>
        <w:noProof/>
        <w:sz w:val="16"/>
        <w:szCs w:val="16"/>
      </w:rPr>
      <w:drawing>
        <wp:anchor distT="0" distB="0" distL="114300" distR="114300" simplePos="0" relativeHeight="251658247" behindDoc="0" locked="0" layoutInCell="1" allowOverlap="1" wp14:anchorId="12488D96" wp14:editId="046C7BF4">
          <wp:simplePos x="0" y="0"/>
          <wp:positionH relativeFrom="column">
            <wp:posOffset>5397500</wp:posOffset>
          </wp:positionH>
          <wp:positionV relativeFrom="paragraph">
            <wp:posOffset>-309245</wp:posOffset>
          </wp:positionV>
          <wp:extent cx="958850" cy="643890"/>
          <wp:effectExtent l="0" t="0" r="6350" b="0"/>
          <wp:wrapThrough wrapText="bothSides">
            <wp:wrapPolygon edited="0">
              <wp:start x="0" y="0"/>
              <wp:lineTo x="0" y="20450"/>
              <wp:lineTo x="21171" y="20450"/>
              <wp:lineTo x="21171" y="0"/>
              <wp:lineTo x="0" y="0"/>
            </wp:wrapPolygon>
          </wp:wrapThrough>
          <wp:docPr id="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8850" cy="643890"/>
                  </a:xfrm>
                  <a:prstGeom prst="rect">
                    <a:avLst/>
                  </a:prstGeom>
                  <a:noFill/>
                  <a:ln>
                    <a:noFill/>
                  </a:ln>
                </pic:spPr>
              </pic:pic>
            </a:graphicData>
          </a:graphic>
        </wp:anchor>
      </w:drawing>
    </w:r>
    <w:r>
      <w:rPr>
        <w:sz w:val="16"/>
        <w:szCs w:val="16"/>
      </w:rPr>
      <w:t>Reference Access and Interconnection Offer</w:t>
    </w:r>
  </w:p>
  <w:p w14:paraId="2216B540" w14:textId="6C5E9BBE" w:rsidR="00F05998" w:rsidRPr="006808BE" w:rsidRDefault="00F05998" w:rsidP="0074772C">
    <w:pPr>
      <w:rPr>
        <w:szCs w:val="18"/>
      </w:rPr>
    </w:pPr>
    <w:r>
      <w:rPr>
        <w:sz w:val="16"/>
        <w:szCs w:val="16"/>
      </w:rPr>
      <w:t>Sub Annex C-FA 1</w:t>
    </w:r>
    <w:r w:rsidR="00575A6F">
      <w:rPr>
        <w:sz w:val="16"/>
        <w:szCs w:val="16"/>
      </w:rPr>
      <w:t>8</w:t>
    </w:r>
    <w:r>
      <w:rPr>
        <w:sz w:val="16"/>
        <w:szCs w:val="16"/>
      </w:rPr>
      <w:t xml:space="preserve"> _ </w:t>
    </w:r>
    <w:r w:rsidR="00150D52">
      <w:rPr>
        <w:sz w:val="16"/>
        <w:szCs w:val="16"/>
      </w:rPr>
      <w:t>Patching</w:t>
    </w:r>
    <w:r w:rsidRPr="002A3A70">
      <w:rPr>
        <w:sz w:val="16"/>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7591" w14:textId="77777777" w:rsidR="00F05998" w:rsidRPr="006808BE" w:rsidRDefault="00F05998" w:rsidP="0029357C">
    <w:pPr>
      <w:rPr>
        <w:szCs w:val="18"/>
      </w:rPr>
    </w:pPr>
  </w:p>
  <w:p w14:paraId="5CBF29AB" w14:textId="77777777" w:rsidR="00F05998" w:rsidRPr="00506286" w:rsidRDefault="00F05998" w:rsidP="0029357C"/>
  <w:p w14:paraId="2CAE77D6" w14:textId="77777777" w:rsidR="00F05998" w:rsidRPr="00506286" w:rsidRDefault="00F05998" w:rsidP="0029357C"/>
  <w:p w14:paraId="3C382A1A" w14:textId="77777777" w:rsidR="00F05998" w:rsidRPr="00506286" w:rsidRDefault="00F05998" w:rsidP="0029357C"/>
  <w:p w14:paraId="51B40DB9" w14:textId="77777777" w:rsidR="00F05998" w:rsidRPr="00506286" w:rsidRDefault="00F05998" w:rsidP="0029357C"/>
  <w:p w14:paraId="037F49BA" w14:textId="77777777" w:rsidR="00F05998" w:rsidRPr="00506286" w:rsidRDefault="00F05998" w:rsidP="0029357C"/>
  <w:p w14:paraId="453C1E0A" w14:textId="77777777" w:rsidR="00F05998" w:rsidRPr="00506286" w:rsidRDefault="00F05998" w:rsidP="0029357C"/>
  <w:p w14:paraId="2E594BB0" w14:textId="77777777" w:rsidR="00F05998" w:rsidRPr="00506286" w:rsidRDefault="00F05998" w:rsidP="0029357C">
    <w:pPr>
      <w:rPr>
        <w:rStyle w:val="PageNumber"/>
      </w:rPr>
    </w:pPr>
  </w:p>
  <w:p w14:paraId="32B9618D" w14:textId="77777777" w:rsidR="00F05998" w:rsidRPr="00506286" w:rsidRDefault="00F05998">
    <w:pPr>
      <w:rPr>
        <w:szCs w:val="18"/>
      </w:rPr>
    </w:pPr>
    <w:r>
      <w:rPr>
        <w:noProof/>
        <w:szCs w:val="18"/>
      </w:rPr>
      <w:drawing>
        <wp:anchor distT="0" distB="0" distL="114300" distR="114300" simplePos="0" relativeHeight="251658240" behindDoc="1" locked="0" layoutInCell="1" allowOverlap="1" wp14:anchorId="369CB738" wp14:editId="352DB67D">
          <wp:simplePos x="0" y="0"/>
          <wp:positionH relativeFrom="page">
            <wp:posOffset>0</wp:posOffset>
          </wp:positionH>
          <wp:positionV relativeFrom="page">
            <wp:posOffset>0</wp:posOffset>
          </wp:positionV>
          <wp:extent cx="7553325" cy="1638300"/>
          <wp:effectExtent l="0" t="0" r="0" b="12700"/>
          <wp:wrapNone/>
          <wp:docPr id="22" name="Picture 22" descr="BGC_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GC_e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638300"/>
                  </a:xfrm>
                  <a:prstGeom prst="rect">
                    <a:avLst/>
                  </a:prstGeom>
                  <a:noFill/>
                  <a:ln>
                    <a:noFill/>
                  </a:ln>
                </pic:spPr>
              </pic:pic>
            </a:graphicData>
          </a:graphic>
        </wp:anchor>
      </w:drawing>
    </w:r>
  </w:p>
  <w:p w14:paraId="0CE0240F" w14:textId="77777777" w:rsidR="00F05998" w:rsidRDefault="00F0599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AA425D8"/>
    <w:lvl w:ilvl="0">
      <w:start w:val="1"/>
      <w:numFmt w:val="bullet"/>
      <w:pStyle w:val="ListBullet"/>
      <w:lvlText w:val=""/>
      <w:lvlJc w:val="left"/>
      <w:pPr>
        <w:tabs>
          <w:tab w:val="num" w:pos="360"/>
        </w:tabs>
        <w:ind w:left="360" w:hanging="360"/>
      </w:pPr>
      <w:rPr>
        <w:rFonts w:ascii="Symbol" w:hAnsi="Symbol" w:hint="default"/>
        <w:color w:val="0A94D6"/>
      </w:rPr>
    </w:lvl>
  </w:abstractNum>
  <w:abstractNum w:abstractNumId="1" w15:restartNumberingAfterBreak="0">
    <w:nsid w:val="02F518BC"/>
    <w:multiLevelType w:val="hybridMultilevel"/>
    <w:tmpl w:val="655A920E"/>
    <w:lvl w:ilvl="0" w:tplc="72DCC256">
      <w:start w:val="1"/>
      <w:numFmt w:val="bullet"/>
      <w:pStyle w:val="ListBullet4"/>
      <w:lvlText w:val=""/>
      <w:lvlJc w:val="left"/>
      <w:pPr>
        <w:tabs>
          <w:tab w:val="num" w:pos="1209"/>
        </w:tabs>
        <w:ind w:left="1209" w:hanging="360"/>
      </w:pPr>
      <w:rPr>
        <w:rFonts w:ascii="Symbol" w:hAnsi="Symbol" w:hint="default"/>
        <w:color w:val="0A94D6"/>
      </w:rPr>
    </w:lvl>
    <w:lvl w:ilvl="1" w:tplc="08090003" w:tentative="1">
      <w:start w:val="1"/>
      <w:numFmt w:val="bullet"/>
      <w:lvlText w:val="o"/>
      <w:lvlJc w:val="left"/>
      <w:pPr>
        <w:tabs>
          <w:tab w:val="num" w:pos="2006"/>
        </w:tabs>
        <w:ind w:left="2006" w:hanging="360"/>
      </w:pPr>
      <w:rPr>
        <w:rFonts w:ascii="Courier New" w:hAnsi="Courier New" w:cs="Verdana" w:hint="default"/>
      </w:rPr>
    </w:lvl>
    <w:lvl w:ilvl="2" w:tplc="08090005" w:tentative="1">
      <w:start w:val="1"/>
      <w:numFmt w:val="bullet"/>
      <w:lvlText w:val=""/>
      <w:lvlJc w:val="left"/>
      <w:pPr>
        <w:tabs>
          <w:tab w:val="num" w:pos="2726"/>
        </w:tabs>
        <w:ind w:left="2726" w:hanging="360"/>
      </w:pPr>
      <w:rPr>
        <w:rFonts w:ascii="Wingdings" w:hAnsi="Wingdings" w:hint="default"/>
      </w:rPr>
    </w:lvl>
    <w:lvl w:ilvl="3" w:tplc="08090001" w:tentative="1">
      <w:start w:val="1"/>
      <w:numFmt w:val="bullet"/>
      <w:lvlText w:val=""/>
      <w:lvlJc w:val="left"/>
      <w:pPr>
        <w:tabs>
          <w:tab w:val="num" w:pos="3446"/>
        </w:tabs>
        <w:ind w:left="3446" w:hanging="360"/>
      </w:pPr>
      <w:rPr>
        <w:rFonts w:ascii="Symbol" w:hAnsi="Symbol" w:hint="default"/>
      </w:rPr>
    </w:lvl>
    <w:lvl w:ilvl="4" w:tplc="08090003" w:tentative="1">
      <w:start w:val="1"/>
      <w:numFmt w:val="bullet"/>
      <w:lvlText w:val="o"/>
      <w:lvlJc w:val="left"/>
      <w:pPr>
        <w:tabs>
          <w:tab w:val="num" w:pos="4166"/>
        </w:tabs>
        <w:ind w:left="4166" w:hanging="360"/>
      </w:pPr>
      <w:rPr>
        <w:rFonts w:ascii="Courier New" w:hAnsi="Courier New" w:cs="Verdana" w:hint="default"/>
      </w:rPr>
    </w:lvl>
    <w:lvl w:ilvl="5" w:tplc="08090005" w:tentative="1">
      <w:start w:val="1"/>
      <w:numFmt w:val="bullet"/>
      <w:lvlText w:val=""/>
      <w:lvlJc w:val="left"/>
      <w:pPr>
        <w:tabs>
          <w:tab w:val="num" w:pos="4886"/>
        </w:tabs>
        <w:ind w:left="4886" w:hanging="360"/>
      </w:pPr>
      <w:rPr>
        <w:rFonts w:ascii="Wingdings" w:hAnsi="Wingdings" w:hint="default"/>
      </w:rPr>
    </w:lvl>
    <w:lvl w:ilvl="6" w:tplc="08090001" w:tentative="1">
      <w:start w:val="1"/>
      <w:numFmt w:val="bullet"/>
      <w:lvlText w:val=""/>
      <w:lvlJc w:val="left"/>
      <w:pPr>
        <w:tabs>
          <w:tab w:val="num" w:pos="5606"/>
        </w:tabs>
        <w:ind w:left="5606" w:hanging="360"/>
      </w:pPr>
      <w:rPr>
        <w:rFonts w:ascii="Symbol" w:hAnsi="Symbol" w:hint="default"/>
      </w:rPr>
    </w:lvl>
    <w:lvl w:ilvl="7" w:tplc="08090003" w:tentative="1">
      <w:start w:val="1"/>
      <w:numFmt w:val="bullet"/>
      <w:lvlText w:val="o"/>
      <w:lvlJc w:val="left"/>
      <w:pPr>
        <w:tabs>
          <w:tab w:val="num" w:pos="6326"/>
        </w:tabs>
        <w:ind w:left="6326" w:hanging="360"/>
      </w:pPr>
      <w:rPr>
        <w:rFonts w:ascii="Courier New" w:hAnsi="Courier New" w:cs="Verdana" w:hint="default"/>
      </w:rPr>
    </w:lvl>
    <w:lvl w:ilvl="8" w:tplc="08090005" w:tentative="1">
      <w:start w:val="1"/>
      <w:numFmt w:val="bullet"/>
      <w:lvlText w:val=""/>
      <w:lvlJc w:val="left"/>
      <w:pPr>
        <w:tabs>
          <w:tab w:val="num" w:pos="7046"/>
        </w:tabs>
        <w:ind w:left="7046" w:hanging="360"/>
      </w:pPr>
      <w:rPr>
        <w:rFonts w:ascii="Wingdings" w:hAnsi="Wingdings" w:hint="default"/>
      </w:rPr>
    </w:lvl>
  </w:abstractNum>
  <w:abstractNum w:abstractNumId="2" w15:restartNumberingAfterBreak="0">
    <w:nsid w:val="0AD23B42"/>
    <w:multiLevelType w:val="hybridMultilevel"/>
    <w:tmpl w:val="85A48878"/>
    <w:lvl w:ilvl="0" w:tplc="CF3A80A6">
      <w:start w:val="1"/>
      <w:numFmt w:val="bullet"/>
      <w:pStyle w:val="ListBullet5"/>
      <w:lvlText w:val=""/>
      <w:lvlJc w:val="left"/>
      <w:pPr>
        <w:tabs>
          <w:tab w:val="num" w:pos="1492"/>
        </w:tabs>
        <w:ind w:left="1492" w:hanging="360"/>
      </w:pPr>
      <w:rPr>
        <w:rFonts w:ascii="Symbol" w:hAnsi="Symbol" w:hint="default"/>
        <w:color w:val="0A94D6"/>
      </w:rPr>
    </w:lvl>
    <w:lvl w:ilvl="1" w:tplc="08090003" w:tentative="1">
      <w:start w:val="1"/>
      <w:numFmt w:val="bullet"/>
      <w:lvlText w:val="o"/>
      <w:lvlJc w:val="left"/>
      <w:pPr>
        <w:tabs>
          <w:tab w:val="num" w:pos="2289"/>
        </w:tabs>
        <w:ind w:left="2289" w:hanging="360"/>
      </w:pPr>
      <w:rPr>
        <w:rFonts w:ascii="Courier New" w:hAnsi="Courier New" w:cs="Verdana" w:hint="default"/>
      </w:rPr>
    </w:lvl>
    <w:lvl w:ilvl="2" w:tplc="08090005" w:tentative="1">
      <w:start w:val="1"/>
      <w:numFmt w:val="bullet"/>
      <w:pStyle w:val="Normal11"/>
      <w:lvlText w:val=""/>
      <w:lvlJc w:val="left"/>
      <w:pPr>
        <w:tabs>
          <w:tab w:val="num" w:pos="3009"/>
        </w:tabs>
        <w:ind w:left="3009" w:hanging="360"/>
      </w:pPr>
      <w:rPr>
        <w:rFonts w:ascii="Wingdings" w:hAnsi="Wingdings" w:hint="default"/>
      </w:rPr>
    </w:lvl>
    <w:lvl w:ilvl="3" w:tplc="08090001" w:tentative="1">
      <w:start w:val="1"/>
      <w:numFmt w:val="bullet"/>
      <w:pStyle w:val="Normal12"/>
      <w:lvlText w:val=""/>
      <w:lvlJc w:val="left"/>
      <w:pPr>
        <w:tabs>
          <w:tab w:val="num" w:pos="3729"/>
        </w:tabs>
        <w:ind w:left="3729" w:hanging="360"/>
      </w:pPr>
      <w:rPr>
        <w:rFonts w:ascii="Symbol" w:hAnsi="Symbol" w:hint="default"/>
      </w:rPr>
    </w:lvl>
    <w:lvl w:ilvl="4" w:tplc="08090003" w:tentative="1">
      <w:start w:val="1"/>
      <w:numFmt w:val="bullet"/>
      <w:lvlText w:val="o"/>
      <w:lvlJc w:val="left"/>
      <w:pPr>
        <w:tabs>
          <w:tab w:val="num" w:pos="4449"/>
        </w:tabs>
        <w:ind w:left="4449" w:hanging="360"/>
      </w:pPr>
      <w:rPr>
        <w:rFonts w:ascii="Courier New" w:hAnsi="Courier New" w:cs="Verdana" w:hint="default"/>
      </w:rPr>
    </w:lvl>
    <w:lvl w:ilvl="5" w:tplc="08090005" w:tentative="1">
      <w:start w:val="1"/>
      <w:numFmt w:val="bullet"/>
      <w:lvlText w:val=""/>
      <w:lvlJc w:val="left"/>
      <w:pPr>
        <w:tabs>
          <w:tab w:val="num" w:pos="5169"/>
        </w:tabs>
        <w:ind w:left="5169" w:hanging="360"/>
      </w:pPr>
      <w:rPr>
        <w:rFonts w:ascii="Wingdings" w:hAnsi="Wingdings" w:hint="default"/>
      </w:rPr>
    </w:lvl>
    <w:lvl w:ilvl="6" w:tplc="08090001" w:tentative="1">
      <w:start w:val="1"/>
      <w:numFmt w:val="bullet"/>
      <w:lvlText w:val=""/>
      <w:lvlJc w:val="left"/>
      <w:pPr>
        <w:tabs>
          <w:tab w:val="num" w:pos="5889"/>
        </w:tabs>
        <w:ind w:left="5889" w:hanging="360"/>
      </w:pPr>
      <w:rPr>
        <w:rFonts w:ascii="Symbol" w:hAnsi="Symbol" w:hint="default"/>
      </w:rPr>
    </w:lvl>
    <w:lvl w:ilvl="7" w:tplc="08090003" w:tentative="1">
      <w:start w:val="1"/>
      <w:numFmt w:val="bullet"/>
      <w:lvlText w:val="o"/>
      <w:lvlJc w:val="left"/>
      <w:pPr>
        <w:tabs>
          <w:tab w:val="num" w:pos="6609"/>
        </w:tabs>
        <w:ind w:left="6609" w:hanging="360"/>
      </w:pPr>
      <w:rPr>
        <w:rFonts w:ascii="Courier New" w:hAnsi="Courier New" w:cs="Verdana" w:hint="default"/>
      </w:rPr>
    </w:lvl>
    <w:lvl w:ilvl="8" w:tplc="08090005" w:tentative="1">
      <w:start w:val="1"/>
      <w:numFmt w:val="bullet"/>
      <w:lvlText w:val=""/>
      <w:lvlJc w:val="left"/>
      <w:pPr>
        <w:tabs>
          <w:tab w:val="num" w:pos="7329"/>
        </w:tabs>
        <w:ind w:left="7329" w:hanging="360"/>
      </w:pPr>
      <w:rPr>
        <w:rFonts w:ascii="Wingdings" w:hAnsi="Wingdings" w:hint="default"/>
      </w:rPr>
    </w:lvl>
  </w:abstractNum>
  <w:abstractNum w:abstractNumId="3" w15:restartNumberingAfterBreak="0">
    <w:nsid w:val="29530B87"/>
    <w:multiLevelType w:val="multilevel"/>
    <w:tmpl w:val="02085516"/>
    <w:lvl w:ilvl="0">
      <w:start w:val="1"/>
      <w:numFmt w:val="lowerLetter"/>
      <w:pStyle w:val="listParagrapha"/>
      <w:lvlText w:val="(%1)"/>
      <w:lvlJc w:val="left"/>
      <w:pPr>
        <w:ind w:left="1440" w:hanging="576"/>
      </w:pPr>
      <w:rPr>
        <w:rFonts w:hint="default"/>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 w15:restartNumberingAfterBreak="0">
    <w:nsid w:val="485A5BE3"/>
    <w:multiLevelType w:val="hybridMultilevel"/>
    <w:tmpl w:val="0E16AC52"/>
    <w:lvl w:ilvl="0" w:tplc="318A0BB0">
      <w:start w:val="1"/>
      <w:numFmt w:val="bullet"/>
      <w:pStyle w:val="ListBullet2"/>
      <w:lvlText w:val=""/>
      <w:lvlJc w:val="left"/>
      <w:pPr>
        <w:tabs>
          <w:tab w:val="num" w:pos="927"/>
        </w:tabs>
        <w:ind w:left="927" w:hanging="360"/>
      </w:pPr>
      <w:rPr>
        <w:rFonts w:ascii="Symbol" w:hAnsi="Symbol" w:hint="default"/>
        <w:color w:val="0A94D6"/>
      </w:rPr>
    </w:lvl>
    <w:lvl w:ilvl="1" w:tplc="08090003" w:tentative="1">
      <w:start w:val="1"/>
      <w:numFmt w:val="bullet"/>
      <w:lvlText w:val="o"/>
      <w:lvlJc w:val="left"/>
      <w:pPr>
        <w:tabs>
          <w:tab w:val="num" w:pos="1724"/>
        </w:tabs>
        <w:ind w:left="1724" w:hanging="360"/>
      </w:pPr>
      <w:rPr>
        <w:rFonts w:ascii="Courier New" w:hAnsi="Courier New" w:cs="Verdana"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Verdana"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Verdana"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5" w15:restartNumberingAfterBreak="0">
    <w:nsid w:val="50DD7192"/>
    <w:multiLevelType w:val="multilevel"/>
    <w:tmpl w:val="DB446726"/>
    <w:lvl w:ilvl="0">
      <w:start w:val="1"/>
      <w:numFmt w:val="decimal"/>
      <w:pStyle w:val="Heading1"/>
      <w:lvlText w:val="%1"/>
      <w:lvlJc w:val="left"/>
      <w:pPr>
        <w:tabs>
          <w:tab w:val="num" w:pos="864"/>
        </w:tabs>
        <w:ind w:left="864" w:hanging="864"/>
      </w:pPr>
      <w:rPr>
        <w:rFonts w:cs="Times New Roman" w:hint="default"/>
        <w:b w:val="0"/>
        <w:bCs w:val="0"/>
        <w:i w:val="0"/>
        <w:iCs w:val="0"/>
        <w:caps w:val="0"/>
        <w:smallCaps w:val="0"/>
        <w:strike w:val="0"/>
        <w:dstrike w:val="0"/>
        <w:noProof w:val="0"/>
        <w:vanish w:val="0"/>
        <w:color w:val="999999"/>
        <w:spacing w:val="0"/>
        <w:kern w:val="0"/>
        <w:position w:val="0"/>
        <w:u w:val="none"/>
        <w:effect w:val="none"/>
        <w:vertAlign w:val="baseline"/>
        <w:em w:val="none"/>
        <w:specVanish w:val="0"/>
      </w:rPr>
    </w:lvl>
    <w:lvl w:ilvl="1">
      <w:start w:val="1"/>
      <w:numFmt w:val="decimal"/>
      <w:pStyle w:val="ListParagraph"/>
      <w:lvlText w:val="%1.%2"/>
      <w:lvlJc w:val="left"/>
      <w:pPr>
        <w:tabs>
          <w:tab w:val="num" w:pos="864"/>
        </w:tabs>
        <w:ind w:left="864" w:hanging="864"/>
      </w:pPr>
      <w:rPr>
        <w:rFonts w:ascii="Helvetica" w:hAnsi="Helvetica" w:cs="Helvetica" w:hint="default"/>
        <w:b w:val="0"/>
        <w:i w:val="0"/>
        <w:caps w:val="0"/>
        <w:strike w:val="0"/>
        <w:dstrike w:val="0"/>
        <w:vanish w:val="0"/>
        <w:color w:val="999999"/>
        <w:sz w:val="24"/>
        <w:szCs w:val="20"/>
        <w:vertAlign w:val="baseline"/>
      </w:rPr>
    </w:lvl>
    <w:lvl w:ilvl="2">
      <w:start w:val="1"/>
      <w:numFmt w:val="decimal"/>
      <w:lvlRestart w:val="1"/>
      <w:pStyle w:val="ListParagraph2"/>
      <w:lvlText w:val="%1.%2.%3"/>
      <w:lvlJc w:val="left"/>
      <w:pPr>
        <w:tabs>
          <w:tab w:val="num" w:pos="864"/>
        </w:tabs>
        <w:ind w:left="864" w:hanging="864"/>
      </w:pPr>
      <w:rPr>
        <w:rFonts w:ascii="Helvetica" w:hAnsi="Helvetica" w:cs="Helvetica" w:hint="default"/>
        <w:b w:val="0"/>
        <w:i w:val="0"/>
        <w:caps w:val="0"/>
        <w:strike w:val="0"/>
        <w:dstrike w:val="0"/>
        <w:vanish w:val="0"/>
        <w:color w:val="999999"/>
        <w:sz w:val="24"/>
        <w:vertAlign w:val="baseline"/>
      </w:rPr>
    </w:lvl>
    <w:lvl w:ilvl="3">
      <w:start w:val="1"/>
      <w:numFmt w:val="decimal"/>
      <w:lvlText w:val="%1.%2.%3.%4"/>
      <w:lvlJc w:val="left"/>
      <w:pPr>
        <w:tabs>
          <w:tab w:val="num" w:pos="864"/>
        </w:tabs>
        <w:ind w:left="864" w:hanging="864"/>
      </w:pPr>
      <w:rPr>
        <w:rFonts w:ascii="Helvetica" w:hAnsi="Helvetica" w:cs="Helvetica" w:hint="default"/>
        <w:b w:val="0"/>
        <w:i w:val="0"/>
        <w:caps w:val="0"/>
        <w:strike w:val="0"/>
        <w:dstrike w:val="0"/>
        <w:vanish w:val="0"/>
        <w:color w:val="999999"/>
        <w:sz w:val="22"/>
        <w:vertAlign w:val="baseline"/>
      </w:rPr>
    </w:lvl>
    <w:lvl w:ilvl="4">
      <w:start w:val="1"/>
      <w:numFmt w:val="decimal"/>
      <w:pStyle w:val="Heading5"/>
      <w:lvlText w:val="%1.%2.%3.%4.%5"/>
      <w:lvlJc w:val="left"/>
      <w:pPr>
        <w:tabs>
          <w:tab w:val="num" w:pos="1080"/>
        </w:tabs>
        <w:ind w:left="792" w:hanging="792"/>
      </w:pPr>
      <w:rPr>
        <w:rFonts w:ascii="Helvetica" w:hAnsi="Helvetica" w:cs="Helvetica" w:hint="default"/>
        <w:b w:val="0"/>
        <w:i w:val="0"/>
        <w:color w:val="999999"/>
        <w:sz w:val="22"/>
      </w:rPr>
    </w:lvl>
    <w:lvl w:ilvl="5">
      <w:start w:val="1"/>
      <w:numFmt w:val="decimal"/>
      <w:lvlText w:val="%1.%2.%3.%4.%5.%6."/>
      <w:lvlJc w:val="left"/>
      <w:pPr>
        <w:tabs>
          <w:tab w:val="num" w:pos="2651"/>
        </w:tabs>
        <w:ind w:left="2507" w:hanging="936"/>
      </w:pPr>
      <w:rPr>
        <w:rFonts w:hint="default"/>
      </w:rPr>
    </w:lvl>
    <w:lvl w:ilvl="6">
      <w:start w:val="1"/>
      <w:numFmt w:val="decimal"/>
      <w:lvlText w:val="%1.%2.%3.%4.%5.%6.%7."/>
      <w:lvlJc w:val="left"/>
      <w:pPr>
        <w:tabs>
          <w:tab w:val="num" w:pos="3371"/>
        </w:tabs>
        <w:ind w:left="3011" w:hanging="1080"/>
      </w:pPr>
      <w:rPr>
        <w:rFonts w:hint="default"/>
      </w:rPr>
    </w:lvl>
    <w:lvl w:ilvl="7">
      <w:start w:val="1"/>
      <w:numFmt w:val="decimal"/>
      <w:lvlText w:val="%1.%2.%3.%4.%5.%6.%7.%8."/>
      <w:lvlJc w:val="left"/>
      <w:pPr>
        <w:tabs>
          <w:tab w:val="num" w:pos="3731"/>
        </w:tabs>
        <w:ind w:left="3515" w:hanging="1224"/>
      </w:pPr>
      <w:rPr>
        <w:rFonts w:hint="default"/>
      </w:rPr>
    </w:lvl>
    <w:lvl w:ilvl="8">
      <w:start w:val="1"/>
      <w:numFmt w:val="decimal"/>
      <w:lvlText w:val="%1.%2.%3.%4.%5.%6.%7.%8.%9."/>
      <w:lvlJc w:val="left"/>
      <w:pPr>
        <w:tabs>
          <w:tab w:val="num" w:pos="4451"/>
        </w:tabs>
        <w:ind w:left="4091" w:hanging="1440"/>
      </w:pPr>
      <w:rPr>
        <w:rFonts w:hint="default"/>
      </w:rPr>
    </w:lvl>
  </w:abstractNum>
  <w:abstractNum w:abstractNumId="6" w15:restartNumberingAfterBreak="0">
    <w:nsid w:val="53F6424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71936A24"/>
    <w:multiLevelType w:val="hybridMultilevel"/>
    <w:tmpl w:val="06C631A6"/>
    <w:lvl w:ilvl="0" w:tplc="39106C00">
      <w:start w:val="1"/>
      <w:numFmt w:val="bullet"/>
      <w:pStyle w:val="ListBullet3"/>
      <w:lvlText w:val=""/>
      <w:lvlJc w:val="left"/>
      <w:pPr>
        <w:tabs>
          <w:tab w:val="num" w:pos="926"/>
        </w:tabs>
        <w:ind w:left="926" w:hanging="360"/>
      </w:pPr>
      <w:rPr>
        <w:rFonts w:ascii="Symbol" w:hAnsi="Symbol" w:hint="default"/>
        <w:color w:val="0A94D6"/>
      </w:rPr>
    </w:lvl>
    <w:lvl w:ilvl="1" w:tplc="08090003" w:tentative="1">
      <w:start w:val="1"/>
      <w:numFmt w:val="bullet"/>
      <w:lvlText w:val="o"/>
      <w:lvlJc w:val="left"/>
      <w:pPr>
        <w:tabs>
          <w:tab w:val="num" w:pos="1723"/>
        </w:tabs>
        <w:ind w:left="1723" w:hanging="360"/>
      </w:pPr>
      <w:rPr>
        <w:rFonts w:ascii="Courier New" w:hAnsi="Courier New" w:cs="Verdana" w:hint="default"/>
      </w:rPr>
    </w:lvl>
    <w:lvl w:ilvl="2" w:tplc="08090005" w:tentative="1">
      <w:start w:val="1"/>
      <w:numFmt w:val="bullet"/>
      <w:lvlText w:val=""/>
      <w:lvlJc w:val="left"/>
      <w:pPr>
        <w:tabs>
          <w:tab w:val="num" w:pos="2443"/>
        </w:tabs>
        <w:ind w:left="2443" w:hanging="360"/>
      </w:pPr>
      <w:rPr>
        <w:rFonts w:ascii="Wingdings" w:hAnsi="Wingdings" w:hint="default"/>
      </w:rPr>
    </w:lvl>
    <w:lvl w:ilvl="3" w:tplc="08090001" w:tentative="1">
      <w:start w:val="1"/>
      <w:numFmt w:val="bullet"/>
      <w:lvlText w:val=""/>
      <w:lvlJc w:val="left"/>
      <w:pPr>
        <w:tabs>
          <w:tab w:val="num" w:pos="3163"/>
        </w:tabs>
        <w:ind w:left="3163" w:hanging="360"/>
      </w:pPr>
      <w:rPr>
        <w:rFonts w:ascii="Symbol" w:hAnsi="Symbol" w:hint="default"/>
      </w:rPr>
    </w:lvl>
    <w:lvl w:ilvl="4" w:tplc="08090003" w:tentative="1">
      <w:start w:val="1"/>
      <w:numFmt w:val="bullet"/>
      <w:lvlText w:val="o"/>
      <w:lvlJc w:val="left"/>
      <w:pPr>
        <w:tabs>
          <w:tab w:val="num" w:pos="3883"/>
        </w:tabs>
        <w:ind w:left="3883" w:hanging="360"/>
      </w:pPr>
      <w:rPr>
        <w:rFonts w:ascii="Courier New" w:hAnsi="Courier New" w:cs="Verdana" w:hint="default"/>
      </w:rPr>
    </w:lvl>
    <w:lvl w:ilvl="5" w:tplc="08090005" w:tentative="1">
      <w:start w:val="1"/>
      <w:numFmt w:val="bullet"/>
      <w:lvlText w:val=""/>
      <w:lvlJc w:val="left"/>
      <w:pPr>
        <w:tabs>
          <w:tab w:val="num" w:pos="4603"/>
        </w:tabs>
        <w:ind w:left="4603" w:hanging="360"/>
      </w:pPr>
      <w:rPr>
        <w:rFonts w:ascii="Wingdings" w:hAnsi="Wingdings" w:hint="default"/>
      </w:rPr>
    </w:lvl>
    <w:lvl w:ilvl="6" w:tplc="08090001" w:tentative="1">
      <w:start w:val="1"/>
      <w:numFmt w:val="bullet"/>
      <w:lvlText w:val=""/>
      <w:lvlJc w:val="left"/>
      <w:pPr>
        <w:tabs>
          <w:tab w:val="num" w:pos="5323"/>
        </w:tabs>
        <w:ind w:left="5323" w:hanging="360"/>
      </w:pPr>
      <w:rPr>
        <w:rFonts w:ascii="Symbol" w:hAnsi="Symbol" w:hint="default"/>
      </w:rPr>
    </w:lvl>
    <w:lvl w:ilvl="7" w:tplc="08090003" w:tentative="1">
      <w:start w:val="1"/>
      <w:numFmt w:val="bullet"/>
      <w:lvlText w:val="o"/>
      <w:lvlJc w:val="left"/>
      <w:pPr>
        <w:tabs>
          <w:tab w:val="num" w:pos="6043"/>
        </w:tabs>
        <w:ind w:left="6043" w:hanging="360"/>
      </w:pPr>
      <w:rPr>
        <w:rFonts w:ascii="Courier New" w:hAnsi="Courier New" w:cs="Verdana" w:hint="default"/>
      </w:rPr>
    </w:lvl>
    <w:lvl w:ilvl="8" w:tplc="08090005" w:tentative="1">
      <w:start w:val="1"/>
      <w:numFmt w:val="bullet"/>
      <w:lvlText w:val=""/>
      <w:lvlJc w:val="left"/>
      <w:pPr>
        <w:tabs>
          <w:tab w:val="num" w:pos="6763"/>
        </w:tabs>
        <w:ind w:left="6763" w:hanging="360"/>
      </w:pPr>
      <w:rPr>
        <w:rFonts w:ascii="Wingdings" w:hAnsi="Wingdings" w:hint="default"/>
      </w:rPr>
    </w:lvl>
  </w:abstractNum>
  <w:num w:numId="1" w16cid:durableId="1904026575">
    <w:abstractNumId w:val="5"/>
  </w:num>
  <w:num w:numId="2" w16cid:durableId="873887113">
    <w:abstractNumId w:val="4"/>
  </w:num>
  <w:num w:numId="3" w16cid:durableId="2076008984">
    <w:abstractNumId w:val="7"/>
  </w:num>
  <w:num w:numId="4" w16cid:durableId="1984506427">
    <w:abstractNumId w:val="1"/>
  </w:num>
  <w:num w:numId="5" w16cid:durableId="38895084">
    <w:abstractNumId w:val="2"/>
  </w:num>
  <w:num w:numId="6" w16cid:durableId="1171599452">
    <w:abstractNumId w:val="0"/>
  </w:num>
  <w:num w:numId="7" w16cid:durableId="157118441">
    <w:abstractNumId w:val="6"/>
  </w:num>
  <w:num w:numId="8" w16cid:durableId="150875756">
    <w:abstractNumId w:val="3"/>
  </w:num>
  <w:num w:numId="9" w16cid:durableId="568236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4522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93109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rawingGridHorizontalSpacing w:val="100"/>
  <w:displayHorizontalDrawingGridEvery w:val="2"/>
  <w:displayVerticalDrawingGridEvery w:val="2"/>
  <w:noPunctuationKerning/>
  <w:characterSpacingControl w:val="doNotCompress"/>
  <w:hdrShapeDefaults>
    <o:shapedefaults v:ext="edit" spidmax="2050">
      <o:colormru v:ext="edit" colors="#ec9e3c,#00559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A69"/>
    <w:rsid w:val="0000005B"/>
    <w:rsid w:val="00001E15"/>
    <w:rsid w:val="00006338"/>
    <w:rsid w:val="0001104A"/>
    <w:rsid w:val="00014715"/>
    <w:rsid w:val="0001516C"/>
    <w:rsid w:val="000203B9"/>
    <w:rsid w:val="00020766"/>
    <w:rsid w:val="000209E2"/>
    <w:rsid w:val="00021D34"/>
    <w:rsid w:val="00022107"/>
    <w:rsid w:val="0002215D"/>
    <w:rsid w:val="00032777"/>
    <w:rsid w:val="00034D9D"/>
    <w:rsid w:val="00035A07"/>
    <w:rsid w:val="00037290"/>
    <w:rsid w:val="0004065A"/>
    <w:rsid w:val="00041EFB"/>
    <w:rsid w:val="000422E2"/>
    <w:rsid w:val="000430BC"/>
    <w:rsid w:val="0004748F"/>
    <w:rsid w:val="00047CF7"/>
    <w:rsid w:val="000504C1"/>
    <w:rsid w:val="0005156B"/>
    <w:rsid w:val="0005318B"/>
    <w:rsid w:val="00055F59"/>
    <w:rsid w:val="00056ACA"/>
    <w:rsid w:val="00061D02"/>
    <w:rsid w:val="0006321E"/>
    <w:rsid w:val="000666C8"/>
    <w:rsid w:val="00070C49"/>
    <w:rsid w:val="000715C4"/>
    <w:rsid w:val="00071A46"/>
    <w:rsid w:val="00073A0B"/>
    <w:rsid w:val="00073D31"/>
    <w:rsid w:val="0007660D"/>
    <w:rsid w:val="00082748"/>
    <w:rsid w:val="00083FBD"/>
    <w:rsid w:val="000876A9"/>
    <w:rsid w:val="00087EE5"/>
    <w:rsid w:val="000900AC"/>
    <w:rsid w:val="000927A2"/>
    <w:rsid w:val="00093E56"/>
    <w:rsid w:val="00094F81"/>
    <w:rsid w:val="000950EA"/>
    <w:rsid w:val="000A10BB"/>
    <w:rsid w:val="000A231F"/>
    <w:rsid w:val="000A251E"/>
    <w:rsid w:val="000A2AEE"/>
    <w:rsid w:val="000A6E58"/>
    <w:rsid w:val="000A6EBA"/>
    <w:rsid w:val="000A73D5"/>
    <w:rsid w:val="000A7C88"/>
    <w:rsid w:val="000B0ADE"/>
    <w:rsid w:val="000B3224"/>
    <w:rsid w:val="000B3777"/>
    <w:rsid w:val="000B37EA"/>
    <w:rsid w:val="000C3478"/>
    <w:rsid w:val="000D0671"/>
    <w:rsid w:val="000E2E90"/>
    <w:rsid w:val="000E5D85"/>
    <w:rsid w:val="000E6177"/>
    <w:rsid w:val="000F12C4"/>
    <w:rsid w:val="000F2AF2"/>
    <w:rsid w:val="000F7944"/>
    <w:rsid w:val="000F7D5F"/>
    <w:rsid w:val="00100453"/>
    <w:rsid w:val="00104153"/>
    <w:rsid w:val="00110BD4"/>
    <w:rsid w:val="0011655C"/>
    <w:rsid w:val="00116AE6"/>
    <w:rsid w:val="00125ED2"/>
    <w:rsid w:val="00126499"/>
    <w:rsid w:val="001303A7"/>
    <w:rsid w:val="00130603"/>
    <w:rsid w:val="00131269"/>
    <w:rsid w:val="00133945"/>
    <w:rsid w:val="001408A3"/>
    <w:rsid w:val="00141E77"/>
    <w:rsid w:val="00143041"/>
    <w:rsid w:val="00144294"/>
    <w:rsid w:val="00147AE7"/>
    <w:rsid w:val="00150D52"/>
    <w:rsid w:val="00153EB0"/>
    <w:rsid w:val="001735C4"/>
    <w:rsid w:val="001739C9"/>
    <w:rsid w:val="001759B9"/>
    <w:rsid w:val="001770AA"/>
    <w:rsid w:val="001864BB"/>
    <w:rsid w:val="0018774B"/>
    <w:rsid w:val="00190F81"/>
    <w:rsid w:val="001A0A75"/>
    <w:rsid w:val="001A19DA"/>
    <w:rsid w:val="001A43FF"/>
    <w:rsid w:val="001A727E"/>
    <w:rsid w:val="001B1EA2"/>
    <w:rsid w:val="001B347F"/>
    <w:rsid w:val="001B4FB3"/>
    <w:rsid w:val="001B51F3"/>
    <w:rsid w:val="001C315C"/>
    <w:rsid w:val="001C41F7"/>
    <w:rsid w:val="001C42C6"/>
    <w:rsid w:val="001C5CEB"/>
    <w:rsid w:val="001C7F99"/>
    <w:rsid w:val="001D068E"/>
    <w:rsid w:val="001D0A78"/>
    <w:rsid w:val="001D10E3"/>
    <w:rsid w:val="001D1951"/>
    <w:rsid w:val="001D52B8"/>
    <w:rsid w:val="001E4992"/>
    <w:rsid w:val="001E5FE9"/>
    <w:rsid w:val="001F0697"/>
    <w:rsid w:val="001F12A1"/>
    <w:rsid w:val="001F162F"/>
    <w:rsid w:val="001F1BCD"/>
    <w:rsid w:val="001F1D19"/>
    <w:rsid w:val="001F4433"/>
    <w:rsid w:val="001F5C26"/>
    <w:rsid w:val="0020037A"/>
    <w:rsid w:val="002003E4"/>
    <w:rsid w:val="002019F2"/>
    <w:rsid w:val="00206004"/>
    <w:rsid w:val="00211010"/>
    <w:rsid w:val="00211838"/>
    <w:rsid w:val="00211EC8"/>
    <w:rsid w:val="00215486"/>
    <w:rsid w:val="00215897"/>
    <w:rsid w:val="00224B71"/>
    <w:rsid w:val="00227624"/>
    <w:rsid w:val="002326AD"/>
    <w:rsid w:val="00232FAC"/>
    <w:rsid w:val="00233F70"/>
    <w:rsid w:val="002348E8"/>
    <w:rsid w:val="0024163F"/>
    <w:rsid w:val="002467FE"/>
    <w:rsid w:val="002542BD"/>
    <w:rsid w:val="0025466B"/>
    <w:rsid w:val="00256CE7"/>
    <w:rsid w:val="00257AE9"/>
    <w:rsid w:val="00263724"/>
    <w:rsid w:val="00270DDB"/>
    <w:rsid w:val="00271A39"/>
    <w:rsid w:val="00274743"/>
    <w:rsid w:val="002761AF"/>
    <w:rsid w:val="002772A9"/>
    <w:rsid w:val="00282158"/>
    <w:rsid w:val="00283879"/>
    <w:rsid w:val="00285B21"/>
    <w:rsid w:val="00292C75"/>
    <w:rsid w:val="0029357C"/>
    <w:rsid w:val="002939EF"/>
    <w:rsid w:val="00293C9B"/>
    <w:rsid w:val="002950F2"/>
    <w:rsid w:val="00295302"/>
    <w:rsid w:val="002957FE"/>
    <w:rsid w:val="002979C8"/>
    <w:rsid w:val="002A1727"/>
    <w:rsid w:val="002A3A70"/>
    <w:rsid w:val="002A7BCA"/>
    <w:rsid w:val="002C097F"/>
    <w:rsid w:val="002C0A7A"/>
    <w:rsid w:val="002D0BDB"/>
    <w:rsid w:val="002D1043"/>
    <w:rsid w:val="002D7D5E"/>
    <w:rsid w:val="002E0F5F"/>
    <w:rsid w:val="002E34BB"/>
    <w:rsid w:val="002F206E"/>
    <w:rsid w:val="002F236D"/>
    <w:rsid w:val="002F5687"/>
    <w:rsid w:val="003003C6"/>
    <w:rsid w:val="003036DC"/>
    <w:rsid w:val="003039F3"/>
    <w:rsid w:val="00314D76"/>
    <w:rsid w:val="00321942"/>
    <w:rsid w:val="00322001"/>
    <w:rsid w:val="00322644"/>
    <w:rsid w:val="00324B4C"/>
    <w:rsid w:val="00325582"/>
    <w:rsid w:val="00330C54"/>
    <w:rsid w:val="003311EF"/>
    <w:rsid w:val="0033319C"/>
    <w:rsid w:val="003345E4"/>
    <w:rsid w:val="00340893"/>
    <w:rsid w:val="003416E6"/>
    <w:rsid w:val="00344CA0"/>
    <w:rsid w:val="0034684C"/>
    <w:rsid w:val="003521F1"/>
    <w:rsid w:val="0035330F"/>
    <w:rsid w:val="003548BC"/>
    <w:rsid w:val="00363A87"/>
    <w:rsid w:val="00371FE9"/>
    <w:rsid w:val="00376F89"/>
    <w:rsid w:val="00382CBE"/>
    <w:rsid w:val="00397470"/>
    <w:rsid w:val="003A38C5"/>
    <w:rsid w:val="003A5171"/>
    <w:rsid w:val="003A53C2"/>
    <w:rsid w:val="003A5508"/>
    <w:rsid w:val="003A7559"/>
    <w:rsid w:val="003A7A09"/>
    <w:rsid w:val="003B0803"/>
    <w:rsid w:val="003B1EBE"/>
    <w:rsid w:val="003B3662"/>
    <w:rsid w:val="003B4AEB"/>
    <w:rsid w:val="003B5BEB"/>
    <w:rsid w:val="003C052D"/>
    <w:rsid w:val="003D3BC3"/>
    <w:rsid w:val="003E2AEF"/>
    <w:rsid w:val="003E5E2A"/>
    <w:rsid w:val="003E6055"/>
    <w:rsid w:val="003F2F06"/>
    <w:rsid w:val="003F3C5F"/>
    <w:rsid w:val="003F41F3"/>
    <w:rsid w:val="003F604A"/>
    <w:rsid w:val="0040029D"/>
    <w:rsid w:val="00400A70"/>
    <w:rsid w:val="004014EE"/>
    <w:rsid w:val="004031BA"/>
    <w:rsid w:val="00403879"/>
    <w:rsid w:val="00403DAA"/>
    <w:rsid w:val="00404C9D"/>
    <w:rsid w:val="00404D6E"/>
    <w:rsid w:val="00411C84"/>
    <w:rsid w:val="00411C90"/>
    <w:rsid w:val="00417185"/>
    <w:rsid w:val="00421284"/>
    <w:rsid w:val="00422E1F"/>
    <w:rsid w:val="00424A36"/>
    <w:rsid w:val="00425E49"/>
    <w:rsid w:val="0042743B"/>
    <w:rsid w:val="00435476"/>
    <w:rsid w:val="00440845"/>
    <w:rsid w:val="00441AFE"/>
    <w:rsid w:val="00441C8F"/>
    <w:rsid w:val="004430C3"/>
    <w:rsid w:val="00443ED3"/>
    <w:rsid w:val="004505B1"/>
    <w:rsid w:val="004505F9"/>
    <w:rsid w:val="004525D6"/>
    <w:rsid w:val="004544A0"/>
    <w:rsid w:val="0047186D"/>
    <w:rsid w:val="00472DC5"/>
    <w:rsid w:val="00476810"/>
    <w:rsid w:val="00482FE5"/>
    <w:rsid w:val="00485BB9"/>
    <w:rsid w:val="004946DC"/>
    <w:rsid w:val="004974CB"/>
    <w:rsid w:val="004A3A69"/>
    <w:rsid w:val="004A6DD8"/>
    <w:rsid w:val="004B0D78"/>
    <w:rsid w:val="004B6C9C"/>
    <w:rsid w:val="004B718A"/>
    <w:rsid w:val="004C1604"/>
    <w:rsid w:val="004D2A3B"/>
    <w:rsid w:val="004D2E70"/>
    <w:rsid w:val="004D4C65"/>
    <w:rsid w:val="004D53E3"/>
    <w:rsid w:val="004E0533"/>
    <w:rsid w:val="004E1484"/>
    <w:rsid w:val="004E67FB"/>
    <w:rsid w:val="004F3405"/>
    <w:rsid w:val="004F614F"/>
    <w:rsid w:val="00506481"/>
    <w:rsid w:val="0050710E"/>
    <w:rsid w:val="00513A96"/>
    <w:rsid w:val="00517799"/>
    <w:rsid w:val="00520855"/>
    <w:rsid w:val="00521396"/>
    <w:rsid w:val="00521830"/>
    <w:rsid w:val="0052683D"/>
    <w:rsid w:val="00526855"/>
    <w:rsid w:val="00527E1E"/>
    <w:rsid w:val="00533269"/>
    <w:rsid w:val="00536AA8"/>
    <w:rsid w:val="00540F23"/>
    <w:rsid w:val="00543240"/>
    <w:rsid w:val="005458E9"/>
    <w:rsid w:val="00550FF1"/>
    <w:rsid w:val="00555596"/>
    <w:rsid w:val="005713F2"/>
    <w:rsid w:val="00572CCB"/>
    <w:rsid w:val="005739C9"/>
    <w:rsid w:val="00575A6F"/>
    <w:rsid w:val="0057612C"/>
    <w:rsid w:val="005775CC"/>
    <w:rsid w:val="0058021A"/>
    <w:rsid w:val="00581621"/>
    <w:rsid w:val="00581FA7"/>
    <w:rsid w:val="005834EA"/>
    <w:rsid w:val="00590805"/>
    <w:rsid w:val="00593618"/>
    <w:rsid w:val="005948D8"/>
    <w:rsid w:val="005A1696"/>
    <w:rsid w:val="005A22C3"/>
    <w:rsid w:val="005A6581"/>
    <w:rsid w:val="005A6991"/>
    <w:rsid w:val="005B1B49"/>
    <w:rsid w:val="005B34C3"/>
    <w:rsid w:val="005C1670"/>
    <w:rsid w:val="005C22CC"/>
    <w:rsid w:val="005C5D42"/>
    <w:rsid w:val="005D133D"/>
    <w:rsid w:val="005D2AC2"/>
    <w:rsid w:val="005D4998"/>
    <w:rsid w:val="005D4D46"/>
    <w:rsid w:val="005F297D"/>
    <w:rsid w:val="005F51D6"/>
    <w:rsid w:val="005F644C"/>
    <w:rsid w:val="005F6D62"/>
    <w:rsid w:val="005F7904"/>
    <w:rsid w:val="00601AB3"/>
    <w:rsid w:val="00604D2F"/>
    <w:rsid w:val="006056CA"/>
    <w:rsid w:val="00612ECB"/>
    <w:rsid w:val="006136DB"/>
    <w:rsid w:val="00615395"/>
    <w:rsid w:val="00623119"/>
    <w:rsid w:val="0062332D"/>
    <w:rsid w:val="00623F85"/>
    <w:rsid w:val="00625A34"/>
    <w:rsid w:val="00627346"/>
    <w:rsid w:val="006275EC"/>
    <w:rsid w:val="006334A4"/>
    <w:rsid w:val="0064093A"/>
    <w:rsid w:val="00644E35"/>
    <w:rsid w:val="00645221"/>
    <w:rsid w:val="0064689C"/>
    <w:rsid w:val="00647A5A"/>
    <w:rsid w:val="00651852"/>
    <w:rsid w:val="00652F50"/>
    <w:rsid w:val="00653575"/>
    <w:rsid w:val="00653F13"/>
    <w:rsid w:val="0065445F"/>
    <w:rsid w:val="00655444"/>
    <w:rsid w:val="00655806"/>
    <w:rsid w:val="0066467A"/>
    <w:rsid w:val="0066499B"/>
    <w:rsid w:val="00670F62"/>
    <w:rsid w:val="00676AFA"/>
    <w:rsid w:val="00676FE0"/>
    <w:rsid w:val="0067794E"/>
    <w:rsid w:val="0068442C"/>
    <w:rsid w:val="0069005C"/>
    <w:rsid w:val="00690458"/>
    <w:rsid w:val="00695CE6"/>
    <w:rsid w:val="00696577"/>
    <w:rsid w:val="00696D07"/>
    <w:rsid w:val="00696F5D"/>
    <w:rsid w:val="006A79B6"/>
    <w:rsid w:val="006B2142"/>
    <w:rsid w:val="006B6023"/>
    <w:rsid w:val="006D2945"/>
    <w:rsid w:val="006D5577"/>
    <w:rsid w:val="006D5EA2"/>
    <w:rsid w:val="006F086B"/>
    <w:rsid w:val="006F1527"/>
    <w:rsid w:val="00700712"/>
    <w:rsid w:val="0070573D"/>
    <w:rsid w:val="00713F36"/>
    <w:rsid w:val="00714CBF"/>
    <w:rsid w:val="007210A7"/>
    <w:rsid w:val="00727421"/>
    <w:rsid w:val="00732536"/>
    <w:rsid w:val="007339DC"/>
    <w:rsid w:val="0073794D"/>
    <w:rsid w:val="00740A59"/>
    <w:rsid w:val="0074771A"/>
    <w:rsid w:val="0074772C"/>
    <w:rsid w:val="00751C1E"/>
    <w:rsid w:val="00761CEB"/>
    <w:rsid w:val="00764EAA"/>
    <w:rsid w:val="0077533C"/>
    <w:rsid w:val="00777573"/>
    <w:rsid w:val="00784D64"/>
    <w:rsid w:val="00787BDC"/>
    <w:rsid w:val="00790839"/>
    <w:rsid w:val="007945AB"/>
    <w:rsid w:val="00795C4D"/>
    <w:rsid w:val="00796CCB"/>
    <w:rsid w:val="007A170D"/>
    <w:rsid w:val="007A2300"/>
    <w:rsid w:val="007A3B1C"/>
    <w:rsid w:val="007A48DE"/>
    <w:rsid w:val="007A69BC"/>
    <w:rsid w:val="007B0F1E"/>
    <w:rsid w:val="007B2648"/>
    <w:rsid w:val="007B38B8"/>
    <w:rsid w:val="007B510B"/>
    <w:rsid w:val="007B58DA"/>
    <w:rsid w:val="007B7E43"/>
    <w:rsid w:val="007C0DB4"/>
    <w:rsid w:val="007C219E"/>
    <w:rsid w:val="007C45F9"/>
    <w:rsid w:val="007D521C"/>
    <w:rsid w:val="007E0492"/>
    <w:rsid w:val="007E187D"/>
    <w:rsid w:val="007E4030"/>
    <w:rsid w:val="007E70D2"/>
    <w:rsid w:val="007E7293"/>
    <w:rsid w:val="007F1E5C"/>
    <w:rsid w:val="007F2CE1"/>
    <w:rsid w:val="007F3489"/>
    <w:rsid w:val="007F51B2"/>
    <w:rsid w:val="007F6AF3"/>
    <w:rsid w:val="007F72A8"/>
    <w:rsid w:val="00801072"/>
    <w:rsid w:val="008059CC"/>
    <w:rsid w:val="00811ACB"/>
    <w:rsid w:val="00811DF6"/>
    <w:rsid w:val="00812381"/>
    <w:rsid w:val="008140F3"/>
    <w:rsid w:val="00814384"/>
    <w:rsid w:val="00820520"/>
    <w:rsid w:val="0082168E"/>
    <w:rsid w:val="00822BA3"/>
    <w:rsid w:val="00826A86"/>
    <w:rsid w:val="00832C79"/>
    <w:rsid w:val="0083380E"/>
    <w:rsid w:val="00836FD9"/>
    <w:rsid w:val="00837E3E"/>
    <w:rsid w:val="00842E42"/>
    <w:rsid w:val="008439F9"/>
    <w:rsid w:val="00845839"/>
    <w:rsid w:val="00846407"/>
    <w:rsid w:val="008503DB"/>
    <w:rsid w:val="00855C91"/>
    <w:rsid w:val="0085618D"/>
    <w:rsid w:val="00861BF1"/>
    <w:rsid w:val="008626A8"/>
    <w:rsid w:val="00863453"/>
    <w:rsid w:val="00864E9A"/>
    <w:rsid w:val="00870C80"/>
    <w:rsid w:val="008778E1"/>
    <w:rsid w:val="00880914"/>
    <w:rsid w:val="00881112"/>
    <w:rsid w:val="0088489A"/>
    <w:rsid w:val="00884FE5"/>
    <w:rsid w:val="00892E36"/>
    <w:rsid w:val="0089582E"/>
    <w:rsid w:val="00897585"/>
    <w:rsid w:val="008A72C9"/>
    <w:rsid w:val="008B0ED4"/>
    <w:rsid w:val="008B343F"/>
    <w:rsid w:val="008B592F"/>
    <w:rsid w:val="008B610F"/>
    <w:rsid w:val="008B7C17"/>
    <w:rsid w:val="008C2A9D"/>
    <w:rsid w:val="008C2C7D"/>
    <w:rsid w:val="008C49DD"/>
    <w:rsid w:val="008C7210"/>
    <w:rsid w:val="008D1049"/>
    <w:rsid w:val="008D2A78"/>
    <w:rsid w:val="008E3DE5"/>
    <w:rsid w:val="008E4274"/>
    <w:rsid w:val="008E4B60"/>
    <w:rsid w:val="008F43F2"/>
    <w:rsid w:val="008F6530"/>
    <w:rsid w:val="00915992"/>
    <w:rsid w:val="00920EFF"/>
    <w:rsid w:val="00927CE6"/>
    <w:rsid w:val="00934447"/>
    <w:rsid w:val="009359BF"/>
    <w:rsid w:val="00935EAF"/>
    <w:rsid w:val="00944976"/>
    <w:rsid w:val="00945B7A"/>
    <w:rsid w:val="00954D59"/>
    <w:rsid w:val="009576DA"/>
    <w:rsid w:val="00962F16"/>
    <w:rsid w:val="00966310"/>
    <w:rsid w:val="00970A22"/>
    <w:rsid w:val="00970FA4"/>
    <w:rsid w:val="0097319D"/>
    <w:rsid w:val="00973BA8"/>
    <w:rsid w:val="00973D42"/>
    <w:rsid w:val="00975BA9"/>
    <w:rsid w:val="009769AE"/>
    <w:rsid w:val="00983F9A"/>
    <w:rsid w:val="00984832"/>
    <w:rsid w:val="0098721F"/>
    <w:rsid w:val="00991AB5"/>
    <w:rsid w:val="00994176"/>
    <w:rsid w:val="009A2838"/>
    <w:rsid w:val="009B2585"/>
    <w:rsid w:val="009B3204"/>
    <w:rsid w:val="009C1427"/>
    <w:rsid w:val="009C1CA3"/>
    <w:rsid w:val="009C4859"/>
    <w:rsid w:val="009C4F88"/>
    <w:rsid w:val="009C79D1"/>
    <w:rsid w:val="009D7A68"/>
    <w:rsid w:val="009E713B"/>
    <w:rsid w:val="009E74BF"/>
    <w:rsid w:val="009E7642"/>
    <w:rsid w:val="009F2BE0"/>
    <w:rsid w:val="009F3907"/>
    <w:rsid w:val="009F3916"/>
    <w:rsid w:val="009F3E6F"/>
    <w:rsid w:val="009F5F77"/>
    <w:rsid w:val="00A0031B"/>
    <w:rsid w:val="00A241CB"/>
    <w:rsid w:val="00A31163"/>
    <w:rsid w:val="00A318BF"/>
    <w:rsid w:val="00A3219A"/>
    <w:rsid w:val="00A33298"/>
    <w:rsid w:val="00A334C4"/>
    <w:rsid w:val="00A34748"/>
    <w:rsid w:val="00A35253"/>
    <w:rsid w:val="00A460C6"/>
    <w:rsid w:val="00A53062"/>
    <w:rsid w:val="00A538DD"/>
    <w:rsid w:val="00A56509"/>
    <w:rsid w:val="00A56DC9"/>
    <w:rsid w:val="00A60B39"/>
    <w:rsid w:val="00A629A5"/>
    <w:rsid w:val="00A71416"/>
    <w:rsid w:val="00A72AE5"/>
    <w:rsid w:val="00A747FB"/>
    <w:rsid w:val="00A76210"/>
    <w:rsid w:val="00A765AB"/>
    <w:rsid w:val="00A77840"/>
    <w:rsid w:val="00A77C31"/>
    <w:rsid w:val="00A77C68"/>
    <w:rsid w:val="00A914E1"/>
    <w:rsid w:val="00A91C9C"/>
    <w:rsid w:val="00A93E3F"/>
    <w:rsid w:val="00A93F3B"/>
    <w:rsid w:val="00A95C8D"/>
    <w:rsid w:val="00AB15E2"/>
    <w:rsid w:val="00AB1DC3"/>
    <w:rsid w:val="00AB76C7"/>
    <w:rsid w:val="00AC1287"/>
    <w:rsid w:val="00AC1A99"/>
    <w:rsid w:val="00AC1C5F"/>
    <w:rsid w:val="00AC41A7"/>
    <w:rsid w:val="00AD023F"/>
    <w:rsid w:val="00AD1753"/>
    <w:rsid w:val="00AD2757"/>
    <w:rsid w:val="00AD39A7"/>
    <w:rsid w:val="00AD404E"/>
    <w:rsid w:val="00AD6860"/>
    <w:rsid w:val="00AD6987"/>
    <w:rsid w:val="00AE0DD3"/>
    <w:rsid w:val="00AE1605"/>
    <w:rsid w:val="00AE4736"/>
    <w:rsid w:val="00AF09D2"/>
    <w:rsid w:val="00AF1F2D"/>
    <w:rsid w:val="00AF2A84"/>
    <w:rsid w:val="00B04545"/>
    <w:rsid w:val="00B0717F"/>
    <w:rsid w:val="00B146DA"/>
    <w:rsid w:val="00B16D05"/>
    <w:rsid w:val="00B2097A"/>
    <w:rsid w:val="00B22103"/>
    <w:rsid w:val="00B23454"/>
    <w:rsid w:val="00B24F05"/>
    <w:rsid w:val="00B303B3"/>
    <w:rsid w:val="00B3144B"/>
    <w:rsid w:val="00B34806"/>
    <w:rsid w:val="00B35BB0"/>
    <w:rsid w:val="00B366DC"/>
    <w:rsid w:val="00B46F53"/>
    <w:rsid w:val="00B53F54"/>
    <w:rsid w:val="00B6066C"/>
    <w:rsid w:val="00B620C2"/>
    <w:rsid w:val="00B7032E"/>
    <w:rsid w:val="00B7047F"/>
    <w:rsid w:val="00B70724"/>
    <w:rsid w:val="00B736A7"/>
    <w:rsid w:val="00B74397"/>
    <w:rsid w:val="00B80736"/>
    <w:rsid w:val="00B81623"/>
    <w:rsid w:val="00B83F05"/>
    <w:rsid w:val="00B85877"/>
    <w:rsid w:val="00B92156"/>
    <w:rsid w:val="00B93775"/>
    <w:rsid w:val="00B941D8"/>
    <w:rsid w:val="00B943CE"/>
    <w:rsid w:val="00B94D42"/>
    <w:rsid w:val="00B95861"/>
    <w:rsid w:val="00B9701D"/>
    <w:rsid w:val="00BA154B"/>
    <w:rsid w:val="00BA7E33"/>
    <w:rsid w:val="00BB3229"/>
    <w:rsid w:val="00BB42D9"/>
    <w:rsid w:val="00BB515D"/>
    <w:rsid w:val="00BB5A75"/>
    <w:rsid w:val="00BC0267"/>
    <w:rsid w:val="00BC1006"/>
    <w:rsid w:val="00BC474A"/>
    <w:rsid w:val="00BC5AD0"/>
    <w:rsid w:val="00BC716A"/>
    <w:rsid w:val="00BC7444"/>
    <w:rsid w:val="00BD21A2"/>
    <w:rsid w:val="00BD65FB"/>
    <w:rsid w:val="00BE234D"/>
    <w:rsid w:val="00BE66E3"/>
    <w:rsid w:val="00BE6F38"/>
    <w:rsid w:val="00BE7075"/>
    <w:rsid w:val="00BF5D7A"/>
    <w:rsid w:val="00BF6B02"/>
    <w:rsid w:val="00C00F50"/>
    <w:rsid w:val="00C0299B"/>
    <w:rsid w:val="00C03684"/>
    <w:rsid w:val="00C05F56"/>
    <w:rsid w:val="00C134B9"/>
    <w:rsid w:val="00C15180"/>
    <w:rsid w:val="00C205A5"/>
    <w:rsid w:val="00C21495"/>
    <w:rsid w:val="00C353B0"/>
    <w:rsid w:val="00C35EE6"/>
    <w:rsid w:val="00C368DC"/>
    <w:rsid w:val="00C51339"/>
    <w:rsid w:val="00C54612"/>
    <w:rsid w:val="00C54D4C"/>
    <w:rsid w:val="00C55A42"/>
    <w:rsid w:val="00C565BF"/>
    <w:rsid w:val="00C57BA0"/>
    <w:rsid w:val="00C6126F"/>
    <w:rsid w:val="00C62CE0"/>
    <w:rsid w:val="00C63843"/>
    <w:rsid w:val="00C746C2"/>
    <w:rsid w:val="00C74840"/>
    <w:rsid w:val="00C758DD"/>
    <w:rsid w:val="00C77A77"/>
    <w:rsid w:val="00C80BFF"/>
    <w:rsid w:val="00C812F7"/>
    <w:rsid w:val="00C902D2"/>
    <w:rsid w:val="00C95138"/>
    <w:rsid w:val="00CA44AF"/>
    <w:rsid w:val="00CA4714"/>
    <w:rsid w:val="00CA6975"/>
    <w:rsid w:val="00CB3BE5"/>
    <w:rsid w:val="00CB4202"/>
    <w:rsid w:val="00CB64FE"/>
    <w:rsid w:val="00CB7762"/>
    <w:rsid w:val="00CC283D"/>
    <w:rsid w:val="00CC29AE"/>
    <w:rsid w:val="00CC65AD"/>
    <w:rsid w:val="00CD2FFA"/>
    <w:rsid w:val="00CD4B2C"/>
    <w:rsid w:val="00CD4C5C"/>
    <w:rsid w:val="00CD6720"/>
    <w:rsid w:val="00CE5E7E"/>
    <w:rsid w:val="00CF190B"/>
    <w:rsid w:val="00CF4FF8"/>
    <w:rsid w:val="00D03410"/>
    <w:rsid w:val="00D039CD"/>
    <w:rsid w:val="00D1368F"/>
    <w:rsid w:val="00D13E9D"/>
    <w:rsid w:val="00D147BC"/>
    <w:rsid w:val="00D16B5C"/>
    <w:rsid w:val="00D20B60"/>
    <w:rsid w:val="00D21D9F"/>
    <w:rsid w:val="00D32813"/>
    <w:rsid w:val="00D36B4A"/>
    <w:rsid w:val="00D37744"/>
    <w:rsid w:val="00D4717E"/>
    <w:rsid w:val="00D5097C"/>
    <w:rsid w:val="00D541C1"/>
    <w:rsid w:val="00D61E15"/>
    <w:rsid w:val="00D63EA1"/>
    <w:rsid w:val="00D67389"/>
    <w:rsid w:val="00D71221"/>
    <w:rsid w:val="00D72123"/>
    <w:rsid w:val="00D73202"/>
    <w:rsid w:val="00D73D86"/>
    <w:rsid w:val="00D768A4"/>
    <w:rsid w:val="00D77758"/>
    <w:rsid w:val="00D80B6B"/>
    <w:rsid w:val="00D8142A"/>
    <w:rsid w:val="00D8208B"/>
    <w:rsid w:val="00D82C51"/>
    <w:rsid w:val="00D84159"/>
    <w:rsid w:val="00D864E3"/>
    <w:rsid w:val="00D87E82"/>
    <w:rsid w:val="00D91472"/>
    <w:rsid w:val="00D91928"/>
    <w:rsid w:val="00D91EA4"/>
    <w:rsid w:val="00D951DD"/>
    <w:rsid w:val="00D97409"/>
    <w:rsid w:val="00DA2680"/>
    <w:rsid w:val="00DA6257"/>
    <w:rsid w:val="00DA65E0"/>
    <w:rsid w:val="00DB1954"/>
    <w:rsid w:val="00DB2280"/>
    <w:rsid w:val="00DD034E"/>
    <w:rsid w:val="00DD3B1D"/>
    <w:rsid w:val="00DE5042"/>
    <w:rsid w:val="00DF1DF2"/>
    <w:rsid w:val="00E06AC6"/>
    <w:rsid w:val="00E07B93"/>
    <w:rsid w:val="00E16745"/>
    <w:rsid w:val="00E21C4C"/>
    <w:rsid w:val="00E22372"/>
    <w:rsid w:val="00E22806"/>
    <w:rsid w:val="00E24509"/>
    <w:rsid w:val="00E26307"/>
    <w:rsid w:val="00E300D8"/>
    <w:rsid w:val="00E308F3"/>
    <w:rsid w:val="00E33973"/>
    <w:rsid w:val="00E4136C"/>
    <w:rsid w:val="00E44717"/>
    <w:rsid w:val="00E45C8A"/>
    <w:rsid w:val="00E5083C"/>
    <w:rsid w:val="00E51ED2"/>
    <w:rsid w:val="00E5674B"/>
    <w:rsid w:val="00E568AD"/>
    <w:rsid w:val="00E658D3"/>
    <w:rsid w:val="00E66A2A"/>
    <w:rsid w:val="00E71655"/>
    <w:rsid w:val="00E726AF"/>
    <w:rsid w:val="00E72BEE"/>
    <w:rsid w:val="00E7674A"/>
    <w:rsid w:val="00E7796B"/>
    <w:rsid w:val="00E82400"/>
    <w:rsid w:val="00E82A76"/>
    <w:rsid w:val="00E8470D"/>
    <w:rsid w:val="00E92F7F"/>
    <w:rsid w:val="00EA1267"/>
    <w:rsid w:val="00EA310F"/>
    <w:rsid w:val="00EA41AC"/>
    <w:rsid w:val="00EA6FD8"/>
    <w:rsid w:val="00EB0D7C"/>
    <w:rsid w:val="00EB3E25"/>
    <w:rsid w:val="00EB6540"/>
    <w:rsid w:val="00EB73FB"/>
    <w:rsid w:val="00ED0E75"/>
    <w:rsid w:val="00ED1416"/>
    <w:rsid w:val="00ED536B"/>
    <w:rsid w:val="00ED5F5C"/>
    <w:rsid w:val="00EE005E"/>
    <w:rsid w:val="00EE02D2"/>
    <w:rsid w:val="00EE3609"/>
    <w:rsid w:val="00EE3B8E"/>
    <w:rsid w:val="00EE4142"/>
    <w:rsid w:val="00EE4B82"/>
    <w:rsid w:val="00EE6650"/>
    <w:rsid w:val="00EF1985"/>
    <w:rsid w:val="00F00109"/>
    <w:rsid w:val="00F006CE"/>
    <w:rsid w:val="00F01FD1"/>
    <w:rsid w:val="00F05998"/>
    <w:rsid w:val="00F06272"/>
    <w:rsid w:val="00F06FED"/>
    <w:rsid w:val="00F11319"/>
    <w:rsid w:val="00F11B0B"/>
    <w:rsid w:val="00F12059"/>
    <w:rsid w:val="00F130E3"/>
    <w:rsid w:val="00F13963"/>
    <w:rsid w:val="00F13DBC"/>
    <w:rsid w:val="00F226F7"/>
    <w:rsid w:val="00F2549C"/>
    <w:rsid w:val="00F3120C"/>
    <w:rsid w:val="00F343C4"/>
    <w:rsid w:val="00F358FA"/>
    <w:rsid w:val="00F373D4"/>
    <w:rsid w:val="00F4201B"/>
    <w:rsid w:val="00F46BC1"/>
    <w:rsid w:val="00F50020"/>
    <w:rsid w:val="00F5648F"/>
    <w:rsid w:val="00F61AA3"/>
    <w:rsid w:val="00F659EC"/>
    <w:rsid w:val="00F67085"/>
    <w:rsid w:val="00F7588D"/>
    <w:rsid w:val="00F8094A"/>
    <w:rsid w:val="00F87C68"/>
    <w:rsid w:val="00F93ED9"/>
    <w:rsid w:val="00F975CB"/>
    <w:rsid w:val="00FA2703"/>
    <w:rsid w:val="00FA28B0"/>
    <w:rsid w:val="00FA48C5"/>
    <w:rsid w:val="00FA67D2"/>
    <w:rsid w:val="00FB064D"/>
    <w:rsid w:val="00FB4D6E"/>
    <w:rsid w:val="00FB5412"/>
    <w:rsid w:val="00FB5AAB"/>
    <w:rsid w:val="00FC149D"/>
    <w:rsid w:val="00FD0BEC"/>
    <w:rsid w:val="00FD3684"/>
    <w:rsid w:val="00FD5D09"/>
    <w:rsid w:val="00FE5356"/>
    <w:rsid w:val="00FE578F"/>
    <w:rsid w:val="00FE5D25"/>
    <w:rsid w:val="00FE7D27"/>
    <w:rsid w:val="00FF1E27"/>
    <w:rsid w:val="00FF6726"/>
    <w:rsid w:val="00FF6D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ec9e3c,#00559b"/>
    </o:shapedefaults>
    <o:shapelayout v:ext="edit">
      <o:idmap v:ext="edit" data="2"/>
    </o:shapelayout>
  </w:shapeDefaults>
  <w:decimalSymbol w:val="."/>
  <w:listSeparator w:val=","/>
  <w14:docId w14:val="1C9EE277"/>
  <w15:docId w15:val="{623D691E-F0DD-48DC-934E-D35837250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0F62"/>
    <w:pPr>
      <w:spacing w:after="240" w:line="240" w:lineRule="atLeast"/>
    </w:pPr>
    <w:rPr>
      <w:rFonts w:ascii="Helvetica" w:hAnsi="Helvetica"/>
      <w:szCs w:val="24"/>
    </w:rPr>
  </w:style>
  <w:style w:type="paragraph" w:styleId="Heading1">
    <w:name w:val="heading 1"/>
    <w:aliases w:val="h1,69%,No numbers,Para1,h11,h12,L1,Attribute Heading 1,Section Heading,H1,Head1,Heading apps,Topic,Group heading,h1 chapter heading,A MAJOR/BOLD,Schedule Heading 1,RFP Heading 1,Heading 1A,1,Heading 1 St.George,1.,Title GS,level1,Schedheading"/>
    <w:basedOn w:val="Normal"/>
    <w:next w:val="Normal"/>
    <w:qFormat/>
    <w:rsid w:val="00C95138"/>
    <w:pPr>
      <w:pageBreakBefore/>
      <w:numPr>
        <w:numId w:val="1"/>
      </w:numPr>
      <w:spacing w:before="600" w:after="360" w:line="240" w:lineRule="auto"/>
      <w:outlineLvl w:val="0"/>
    </w:pPr>
    <w:rPr>
      <w:rFonts w:eastAsia="Times"/>
      <w:color w:val="4A93D1"/>
      <w:kern w:val="32"/>
      <w:sz w:val="32"/>
      <w:szCs w:val="32"/>
    </w:rPr>
  </w:style>
  <w:style w:type="paragraph" w:styleId="Heading2">
    <w:name w:val="heading 2"/>
    <w:aliases w:val="H2,h2,Heading 2 Char1,Heading 2 Char Char,h2 Char Char,l2 Char Char,list 2 Char Char,list 2 Char Char,heading 2TOC Char Char,Head 2 Char Char,List level 2 Char Char,2 Char Char,Header 2 Char Char,body Char Char,Attribute Heading 2 Char Char,2"/>
    <w:basedOn w:val="Heading1"/>
    <w:next w:val="Normal"/>
    <w:qFormat/>
    <w:rsid w:val="009E7642"/>
    <w:pPr>
      <w:pageBreakBefore w:val="0"/>
      <w:numPr>
        <w:numId w:val="0"/>
      </w:numPr>
      <w:tabs>
        <w:tab w:val="left" w:pos="700"/>
      </w:tabs>
      <w:ind w:left="697" w:hanging="697"/>
      <w:outlineLvl w:val="1"/>
    </w:pPr>
  </w:style>
  <w:style w:type="paragraph" w:styleId="Heading3">
    <w:name w:val="heading 3"/>
    <w:aliases w:val="Heading 3 Char,h3,H3,H31,h31,h32,Para3,(Alt+3),(Alt+3)1,(Alt+3)2,(Alt+3)3,(Alt+3)4,(Alt+3)5,(Alt+3)6,(Alt+3)11,(Alt+3)21,(Alt+3)31,(Alt+3)41,(Alt+3)7,(Alt+3)12,(Alt+3)22,(Alt+3)32,(Alt+3)42,(Alt+3)8,(Alt+3)9,(Alt+3)10,(Alt+3)13,(Alt+3)23,H32"/>
    <w:basedOn w:val="Normal"/>
    <w:next w:val="Normal"/>
    <w:qFormat/>
    <w:rsid w:val="0077718F"/>
    <w:pPr>
      <w:keepNext/>
      <w:spacing w:before="480" w:after="180" w:line="240" w:lineRule="auto"/>
      <w:outlineLvl w:val="2"/>
    </w:pPr>
    <w:rPr>
      <w:rFonts w:eastAsia="Times"/>
      <w:b/>
      <w:color w:val="4A93D1"/>
      <w:sz w:val="24"/>
      <w:szCs w:val="20"/>
      <w:lang w:val="fr-FR"/>
    </w:rPr>
  </w:style>
  <w:style w:type="paragraph" w:styleId="Heading4">
    <w:name w:val="heading 4"/>
    <w:aliases w:val="4"/>
    <w:basedOn w:val="Normal"/>
    <w:next w:val="Normal"/>
    <w:uiPriority w:val="9"/>
    <w:qFormat/>
    <w:rsid w:val="0077718F"/>
    <w:pPr>
      <w:spacing w:before="480" w:line="240" w:lineRule="auto"/>
      <w:outlineLvl w:val="3"/>
    </w:pPr>
    <w:rPr>
      <w:rFonts w:eastAsia="Times"/>
      <w:b/>
      <w:color w:val="4A93D1"/>
      <w:sz w:val="22"/>
      <w:szCs w:val="20"/>
      <w:lang w:val="fr-FR"/>
    </w:rPr>
  </w:style>
  <w:style w:type="paragraph" w:styleId="Heading5">
    <w:name w:val="heading 5"/>
    <w:basedOn w:val="Heading4"/>
    <w:next w:val="Normal"/>
    <w:uiPriority w:val="9"/>
    <w:qFormat/>
    <w:rsid w:val="0077718F"/>
    <w:pPr>
      <w:numPr>
        <w:ilvl w:val="4"/>
        <w:numId w:val="1"/>
      </w:numPr>
      <w:outlineLvl w:val="4"/>
    </w:pPr>
    <w:rPr>
      <w:b w:val="0"/>
    </w:rPr>
  </w:style>
  <w:style w:type="paragraph" w:styleId="Heading6">
    <w:name w:val="heading 6"/>
    <w:basedOn w:val="Normal"/>
    <w:next w:val="Normal"/>
    <w:uiPriority w:val="9"/>
    <w:qFormat/>
    <w:rsid w:val="00ED614A"/>
    <w:pPr>
      <w:spacing w:before="240" w:after="60"/>
      <w:outlineLvl w:val="5"/>
    </w:pPr>
    <w:rPr>
      <w:b/>
      <w:bCs/>
      <w:sz w:val="22"/>
      <w:szCs w:val="22"/>
    </w:rPr>
  </w:style>
  <w:style w:type="paragraph" w:styleId="Heading7">
    <w:name w:val="heading 7"/>
    <w:basedOn w:val="Normal"/>
    <w:next w:val="Normal"/>
    <w:uiPriority w:val="9"/>
    <w:qFormat/>
    <w:rsid w:val="00ED614A"/>
    <w:pPr>
      <w:spacing w:before="240" w:after="60"/>
      <w:outlineLvl w:val="6"/>
    </w:pPr>
  </w:style>
  <w:style w:type="paragraph" w:styleId="Heading8">
    <w:name w:val="heading 8"/>
    <w:basedOn w:val="Normal"/>
    <w:next w:val="Normal"/>
    <w:uiPriority w:val="9"/>
    <w:qFormat/>
    <w:rsid w:val="00ED614A"/>
    <w:pPr>
      <w:spacing w:before="240" w:after="60"/>
      <w:outlineLvl w:val="7"/>
    </w:pPr>
    <w:rPr>
      <w:i/>
      <w:iCs/>
    </w:rPr>
  </w:style>
  <w:style w:type="paragraph" w:styleId="Heading9">
    <w:name w:val="heading 9"/>
    <w:basedOn w:val="Normal"/>
    <w:next w:val="Normal"/>
    <w:qFormat/>
    <w:rsid w:val="00ED614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2Char">
    <w:name w:val="Header 2 Char"/>
    <w:link w:val="Header2"/>
    <w:rsid w:val="002D2E33"/>
    <w:rPr>
      <w:rFonts w:ascii="Georgia" w:hAnsi="Georgia"/>
      <w:sz w:val="13"/>
      <w:szCs w:val="24"/>
      <w:lang w:val="en-GB" w:eastAsia="en-US" w:bidi="ar-SA"/>
    </w:rPr>
  </w:style>
  <w:style w:type="paragraph" w:styleId="Footer">
    <w:name w:val="footer"/>
    <w:basedOn w:val="Normal"/>
    <w:rsid w:val="00E66C2D"/>
    <w:pPr>
      <w:tabs>
        <w:tab w:val="center" w:pos="4153"/>
        <w:tab w:val="right" w:pos="9700"/>
      </w:tabs>
      <w:spacing w:after="0" w:line="180" w:lineRule="exact"/>
      <w:ind w:left="-510" w:right="-30"/>
    </w:pPr>
    <w:rPr>
      <w:sz w:val="13"/>
    </w:rPr>
  </w:style>
  <w:style w:type="character" w:styleId="PageNumber">
    <w:name w:val="page number"/>
    <w:basedOn w:val="DefaultParagraphFont"/>
    <w:rsid w:val="00276AD6"/>
  </w:style>
  <w:style w:type="paragraph" w:styleId="BalloonText">
    <w:name w:val="Balloon Text"/>
    <w:basedOn w:val="Normal"/>
    <w:semiHidden/>
    <w:rsid w:val="00ED614A"/>
    <w:rPr>
      <w:rFonts w:cs="Tahoma"/>
      <w:sz w:val="16"/>
      <w:szCs w:val="16"/>
    </w:rPr>
  </w:style>
  <w:style w:type="paragraph" w:customStyle="1" w:styleId="Address">
    <w:name w:val="Address"/>
    <w:rsid w:val="00276AD6"/>
    <w:pPr>
      <w:framePr w:hSpace="181" w:wrap="around" w:vAnchor="page" w:hAnchor="text" w:y="2978"/>
      <w:spacing w:line="260" w:lineRule="exact"/>
      <w:suppressOverlap/>
    </w:pPr>
    <w:rPr>
      <w:rFonts w:ascii="Georgia" w:hAnsi="Georgia"/>
      <w:noProof/>
      <w:sz w:val="18"/>
      <w:szCs w:val="24"/>
    </w:rPr>
  </w:style>
  <w:style w:type="paragraph" w:customStyle="1" w:styleId="AddressBold">
    <w:name w:val="Address Bold"/>
    <w:basedOn w:val="Address"/>
    <w:rsid w:val="00276AD6"/>
    <w:pPr>
      <w:framePr w:hSpace="0" w:wrap="around" w:y="2921"/>
    </w:pPr>
    <w:rPr>
      <w:b/>
    </w:rPr>
  </w:style>
  <w:style w:type="paragraph" w:customStyle="1" w:styleId="BasicParagraph">
    <w:name w:val="[Basic Paragraph]"/>
    <w:basedOn w:val="Normal"/>
    <w:rsid w:val="00ED614A"/>
    <w:pPr>
      <w:widowControl w:val="0"/>
      <w:autoSpaceDE w:val="0"/>
      <w:autoSpaceDN w:val="0"/>
      <w:adjustRightInd w:val="0"/>
      <w:spacing w:after="0" w:line="288" w:lineRule="auto"/>
      <w:textAlignment w:val="center"/>
    </w:pPr>
    <w:rPr>
      <w:rFonts w:cs="Times-Roman"/>
      <w:color w:val="000000"/>
    </w:rPr>
  </w:style>
  <w:style w:type="character" w:styleId="HTMLVariable">
    <w:name w:val="HTML Variable"/>
    <w:semiHidden/>
    <w:rsid w:val="00ED614A"/>
    <w:rPr>
      <w:rFonts w:ascii="Courier New" w:hAnsi="Courier New"/>
      <w:i/>
      <w:iCs/>
    </w:rPr>
  </w:style>
  <w:style w:type="paragraph" w:styleId="DocumentMap">
    <w:name w:val="Document Map"/>
    <w:basedOn w:val="Normal"/>
    <w:semiHidden/>
    <w:rsid w:val="00ED614A"/>
    <w:pPr>
      <w:shd w:val="clear" w:color="auto" w:fill="000080"/>
    </w:pPr>
    <w:rPr>
      <w:rFonts w:cs="Tahoma"/>
      <w:szCs w:val="20"/>
    </w:rPr>
  </w:style>
  <w:style w:type="paragraph" w:styleId="EnvelopeReturn">
    <w:name w:val="envelope return"/>
    <w:basedOn w:val="Normal"/>
    <w:rsid w:val="00ED614A"/>
    <w:rPr>
      <w:rFonts w:cs="Arial"/>
      <w:szCs w:val="20"/>
    </w:rPr>
  </w:style>
  <w:style w:type="character" w:customStyle="1" w:styleId="BodyTextCharChar">
    <w:name w:val="Body Text Char Char"/>
    <w:semiHidden/>
    <w:rsid w:val="00276AD6"/>
    <w:rPr>
      <w:rFonts w:ascii="Georgia" w:hAnsi="Georgia"/>
      <w:sz w:val="18"/>
      <w:szCs w:val="24"/>
      <w:lang w:val="en-GB" w:eastAsia="en-US" w:bidi="ar-SA"/>
    </w:rPr>
  </w:style>
  <w:style w:type="paragraph" w:styleId="BodyTextIndent2">
    <w:name w:val="Body Text Indent 2"/>
    <w:basedOn w:val="Normal"/>
    <w:rsid w:val="00276AD6"/>
    <w:pPr>
      <w:tabs>
        <w:tab w:val="left" w:pos="284"/>
        <w:tab w:val="left" w:pos="4820"/>
      </w:tabs>
      <w:spacing w:line="264" w:lineRule="exact"/>
      <w:ind w:left="284"/>
    </w:pPr>
    <w:rPr>
      <w:rFonts w:cs="Arial"/>
      <w:b/>
      <w:bCs/>
      <w:iCs/>
      <w:szCs w:val="20"/>
    </w:rPr>
  </w:style>
  <w:style w:type="paragraph" w:styleId="BodyTextIndent3">
    <w:name w:val="Body Text Indent 3"/>
    <w:basedOn w:val="Normal"/>
    <w:rsid w:val="00276AD6"/>
    <w:pPr>
      <w:ind w:left="283"/>
    </w:pPr>
    <w:rPr>
      <w:sz w:val="16"/>
      <w:szCs w:val="16"/>
    </w:rPr>
  </w:style>
  <w:style w:type="paragraph" w:styleId="Caption">
    <w:name w:val="caption"/>
    <w:aliases w:val="Tabellen-Nummerierung,use for figure and table titles,Figure,Fig &amp; Table Title,Figures,Legend,Légende of Figures,_Fig,Resp caption,_Fig Car Car,_Fig Car,figure,Figure Caption"/>
    <w:basedOn w:val="Normal"/>
    <w:next w:val="Normal"/>
    <w:uiPriority w:val="35"/>
    <w:qFormat/>
    <w:rsid w:val="001C5CEB"/>
    <w:pPr>
      <w:keepLines/>
      <w:spacing w:before="160" w:after="160"/>
      <w:jc w:val="center"/>
    </w:pPr>
    <w:rPr>
      <w:iCs/>
      <w:color w:val="365F91" w:themeColor="accent1" w:themeShade="BF"/>
      <w:sz w:val="22"/>
      <w:szCs w:val="22"/>
    </w:rPr>
  </w:style>
  <w:style w:type="paragraph" w:customStyle="1" w:styleId="Delete">
    <w:name w:val="Delete"/>
    <w:basedOn w:val="Normal"/>
    <w:rsid w:val="00ED614A"/>
    <w:pPr>
      <w:keepLines/>
      <w:spacing w:before="160" w:after="0"/>
    </w:pPr>
    <w:rPr>
      <w:strike/>
      <w:szCs w:val="20"/>
    </w:rPr>
  </w:style>
  <w:style w:type="paragraph" w:styleId="EnvelopeAddress">
    <w:name w:val="envelope address"/>
    <w:basedOn w:val="Normal"/>
    <w:rsid w:val="00276AD6"/>
    <w:pPr>
      <w:framePr w:w="7920" w:h="1980" w:hRule="exact" w:hSpace="180" w:wrap="auto" w:hAnchor="page" w:xAlign="center" w:yAlign="bottom"/>
      <w:ind w:left="2880"/>
    </w:pPr>
    <w:rPr>
      <w:rFonts w:cs="Arial"/>
      <w:sz w:val="22"/>
    </w:rPr>
  </w:style>
  <w:style w:type="paragraph" w:customStyle="1" w:styleId="figurebox">
    <w:name w:val="figurebox"/>
    <w:next w:val="Normal"/>
    <w:rsid w:val="00B05FC0"/>
    <w:pPr>
      <w:framePr w:hSpace="142" w:vSpace="142" w:wrap="notBeside" w:vAnchor="text" w:hAnchor="text" w:y="1"/>
      <w:shd w:val="clear" w:color="auto" w:fill="E6E6E6"/>
      <w:spacing w:before="120" w:after="120"/>
    </w:pPr>
    <w:rPr>
      <w:rFonts w:ascii="Georgia" w:hAnsi="Georgia"/>
      <w:sz w:val="18"/>
      <w:lang w:val="en-GB"/>
    </w:rPr>
  </w:style>
  <w:style w:type="character" w:styleId="FollowedHyperlink">
    <w:name w:val="FollowedHyperlink"/>
    <w:semiHidden/>
    <w:rsid w:val="00ED614A"/>
    <w:rPr>
      <w:rFonts w:ascii="Georgia" w:hAnsi="Georgia"/>
      <w:color w:val="4A93D1"/>
      <w:u w:val="single"/>
    </w:rPr>
  </w:style>
  <w:style w:type="paragraph" w:styleId="Index1">
    <w:name w:val="index 1"/>
    <w:basedOn w:val="Normal"/>
    <w:next w:val="Normal"/>
    <w:autoRedefine/>
    <w:semiHidden/>
    <w:rsid w:val="00ED614A"/>
    <w:pPr>
      <w:ind w:left="180" w:hanging="180"/>
    </w:pPr>
  </w:style>
  <w:style w:type="character" w:styleId="FootnoteReference">
    <w:name w:val="footnote reference"/>
    <w:semiHidden/>
    <w:rsid w:val="00276AD6"/>
    <w:rPr>
      <w:vertAlign w:val="superscript"/>
    </w:rPr>
  </w:style>
  <w:style w:type="paragraph" w:styleId="FootnoteText">
    <w:name w:val="footnote text"/>
    <w:basedOn w:val="Normal"/>
    <w:semiHidden/>
    <w:rsid w:val="00276AD6"/>
    <w:rPr>
      <w:szCs w:val="20"/>
    </w:rPr>
  </w:style>
  <w:style w:type="paragraph" w:customStyle="1" w:styleId="Header2">
    <w:name w:val="Header 2"/>
    <w:basedOn w:val="Normal"/>
    <w:link w:val="Header2Char"/>
    <w:rsid w:val="00ED614A"/>
    <w:pPr>
      <w:spacing w:after="0" w:line="200" w:lineRule="exact"/>
    </w:pPr>
    <w:rPr>
      <w:sz w:val="13"/>
    </w:rPr>
  </w:style>
  <w:style w:type="character" w:customStyle="1" w:styleId="HeaderChar">
    <w:name w:val="Header Char"/>
    <w:semiHidden/>
    <w:rsid w:val="00276AD6"/>
    <w:rPr>
      <w:rFonts w:ascii="Georgia" w:hAnsi="Georgia"/>
      <w:sz w:val="13"/>
      <w:szCs w:val="24"/>
      <w:lang w:val="en-GB" w:eastAsia="en-US" w:bidi="ar-SA"/>
    </w:rPr>
  </w:style>
  <w:style w:type="paragraph" w:styleId="Header">
    <w:name w:val="header"/>
    <w:basedOn w:val="Normal"/>
    <w:rsid w:val="00924B50"/>
    <w:pPr>
      <w:tabs>
        <w:tab w:val="center" w:pos="4153"/>
        <w:tab w:val="right" w:pos="8306"/>
      </w:tabs>
      <w:spacing w:after="0" w:line="260" w:lineRule="exact"/>
    </w:pPr>
  </w:style>
  <w:style w:type="paragraph" w:styleId="IndexHeading">
    <w:name w:val="index heading"/>
    <w:basedOn w:val="Normal"/>
    <w:next w:val="Index1"/>
    <w:semiHidden/>
    <w:rsid w:val="00ED614A"/>
    <w:rPr>
      <w:rFonts w:cs="Arial"/>
      <w:b/>
      <w:bCs/>
    </w:rPr>
  </w:style>
  <w:style w:type="character" w:styleId="Hyperlink">
    <w:name w:val="Hyperlink"/>
    <w:uiPriority w:val="99"/>
    <w:rsid w:val="00074E30"/>
    <w:rPr>
      <w:color w:val="4A93D1"/>
      <w:u w:val="single"/>
    </w:rPr>
  </w:style>
  <w:style w:type="paragraph" w:customStyle="1" w:styleId="IndexTOC">
    <w:name w:val="Index TOC"/>
    <w:basedOn w:val="Normal"/>
    <w:rsid w:val="00276AD6"/>
    <w:pPr>
      <w:spacing w:before="120" w:after="480" w:line="240" w:lineRule="auto"/>
    </w:pPr>
    <w:rPr>
      <w:rFonts w:eastAsia="Times"/>
      <w:color w:val="808080"/>
      <w:sz w:val="36"/>
      <w:szCs w:val="20"/>
    </w:rPr>
  </w:style>
  <w:style w:type="paragraph" w:customStyle="1" w:styleId="ListBullet1text">
    <w:name w:val="List Bullet 1 text"/>
    <w:basedOn w:val="Normal"/>
    <w:rsid w:val="0098667D"/>
    <w:pPr>
      <w:ind w:left="851" w:hanging="284"/>
    </w:pPr>
  </w:style>
  <w:style w:type="paragraph" w:styleId="ListBullet2">
    <w:name w:val="List Bullet 2"/>
    <w:basedOn w:val="Normal"/>
    <w:rsid w:val="004D35C7"/>
    <w:pPr>
      <w:numPr>
        <w:numId w:val="2"/>
      </w:numPr>
      <w:tabs>
        <w:tab w:val="clear" w:pos="927"/>
        <w:tab w:val="num" w:pos="728"/>
      </w:tabs>
      <w:spacing w:before="40" w:after="40"/>
      <w:ind w:left="728" w:hanging="378"/>
    </w:pPr>
  </w:style>
  <w:style w:type="paragraph" w:customStyle="1" w:styleId="ListBullet2text">
    <w:name w:val="List Bullet 2 text"/>
    <w:basedOn w:val="ListBullet2"/>
    <w:rsid w:val="00FB6092"/>
    <w:pPr>
      <w:numPr>
        <w:numId w:val="0"/>
      </w:numPr>
      <w:ind w:left="728"/>
    </w:pPr>
  </w:style>
  <w:style w:type="paragraph" w:styleId="ListBullet3">
    <w:name w:val="List Bullet 3"/>
    <w:basedOn w:val="Normal"/>
    <w:rsid w:val="004D35C7"/>
    <w:pPr>
      <w:numPr>
        <w:numId w:val="3"/>
      </w:numPr>
      <w:tabs>
        <w:tab w:val="clear" w:pos="926"/>
        <w:tab w:val="num" w:pos="1200"/>
      </w:tabs>
      <w:spacing w:before="40" w:after="40"/>
      <w:ind w:left="1200" w:hanging="500"/>
    </w:pPr>
    <w:rPr>
      <w:lang w:val="fr-FR"/>
    </w:rPr>
  </w:style>
  <w:style w:type="paragraph" w:styleId="ListBullet4">
    <w:name w:val="List Bullet 4"/>
    <w:basedOn w:val="Normal"/>
    <w:semiHidden/>
    <w:rsid w:val="00276AD6"/>
    <w:pPr>
      <w:numPr>
        <w:numId w:val="4"/>
      </w:numPr>
      <w:spacing w:before="40" w:after="40"/>
    </w:pPr>
  </w:style>
  <w:style w:type="paragraph" w:styleId="ListBullet5">
    <w:name w:val="List Bullet 5"/>
    <w:basedOn w:val="Normal"/>
    <w:next w:val="Normal"/>
    <w:semiHidden/>
    <w:rsid w:val="00276AD6"/>
    <w:pPr>
      <w:numPr>
        <w:numId w:val="5"/>
      </w:numPr>
      <w:spacing w:before="40" w:after="40"/>
    </w:pPr>
  </w:style>
  <w:style w:type="character" w:customStyle="1" w:styleId="ListBulletCharChar">
    <w:name w:val="List Bullet Char Char"/>
    <w:semiHidden/>
    <w:rsid w:val="00276AD6"/>
    <w:rPr>
      <w:rFonts w:ascii="Georgia" w:hAnsi="Georgia"/>
      <w:sz w:val="18"/>
      <w:szCs w:val="24"/>
      <w:lang w:val="en-GB" w:eastAsia="en-US" w:bidi="ar-SA"/>
    </w:rPr>
  </w:style>
  <w:style w:type="paragraph" w:styleId="MessageHeader">
    <w:name w:val="Message Header"/>
    <w:basedOn w:val="Normal"/>
    <w:semiHidden/>
    <w:rsid w:val="00276AD6"/>
    <w:pPr>
      <w:shd w:val="pct10" w:color="auto" w:fill="auto"/>
      <w:ind w:left="1134" w:hanging="1134"/>
    </w:pPr>
    <w:rPr>
      <w:rFonts w:cs="Arial"/>
    </w:rPr>
  </w:style>
  <w:style w:type="paragraph" w:customStyle="1" w:styleId="Newadd">
    <w:name w:val="New add"/>
    <w:basedOn w:val="Delete"/>
    <w:semiHidden/>
    <w:rsid w:val="0082212C"/>
    <w:rPr>
      <w:rFonts w:ascii="Georgia" w:hAnsi="Georgia"/>
      <w:strike w:val="0"/>
      <w:u w:val="single"/>
    </w:rPr>
  </w:style>
  <w:style w:type="paragraph" w:styleId="NormalWeb">
    <w:name w:val="Normal (Web)"/>
    <w:basedOn w:val="Normal"/>
    <w:uiPriority w:val="99"/>
    <w:semiHidden/>
    <w:rsid w:val="00276AD6"/>
  </w:style>
  <w:style w:type="character" w:customStyle="1" w:styleId="PlainTextChar">
    <w:name w:val="Plain Text Char"/>
    <w:semiHidden/>
    <w:rsid w:val="00276AD6"/>
    <w:rPr>
      <w:rFonts w:ascii="Georgia" w:hAnsi="Georgia" w:cs="Courier New"/>
      <w:sz w:val="18"/>
      <w:szCs w:val="24"/>
      <w:lang w:val="en-GB" w:eastAsia="en-US" w:bidi="ar-SA"/>
    </w:rPr>
  </w:style>
  <w:style w:type="paragraph" w:styleId="Title">
    <w:name w:val="Title"/>
    <w:aliases w:val="Title big red"/>
    <w:basedOn w:val="Normal"/>
    <w:link w:val="TitleChar"/>
    <w:qFormat/>
    <w:rsid w:val="0098667D"/>
    <w:pPr>
      <w:spacing w:before="120" w:after="160" w:line="240" w:lineRule="auto"/>
    </w:pPr>
    <w:rPr>
      <w:rFonts w:eastAsia="Times"/>
      <w:color w:val="FF0000"/>
      <w:kern w:val="28"/>
      <w:sz w:val="48"/>
      <w:szCs w:val="20"/>
    </w:rPr>
  </w:style>
  <w:style w:type="character" w:customStyle="1" w:styleId="TitleChar">
    <w:name w:val="Title Char"/>
    <w:aliases w:val="Title big red Char"/>
    <w:link w:val="Title"/>
    <w:rsid w:val="00276AD6"/>
    <w:rPr>
      <w:rFonts w:ascii="Georgia" w:eastAsia="Times" w:hAnsi="Georgia"/>
      <w:color w:val="FF0000"/>
      <w:kern w:val="28"/>
      <w:sz w:val="48"/>
      <w:lang w:val="en-GB" w:eastAsia="en-US" w:bidi="ar-SA"/>
    </w:rPr>
  </w:style>
  <w:style w:type="paragraph" w:customStyle="1" w:styleId="Quotered">
    <w:name w:val="Quote red"/>
    <w:basedOn w:val="Title"/>
    <w:next w:val="Normal"/>
    <w:link w:val="QuoteredCharChar"/>
    <w:rsid w:val="00276AD6"/>
    <w:rPr>
      <w:sz w:val="32"/>
    </w:rPr>
  </w:style>
  <w:style w:type="character" w:customStyle="1" w:styleId="QuoteredCharChar">
    <w:name w:val="Quote red Char Char"/>
    <w:link w:val="Quotered"/>
    <w:rsid w:val="00276AD6"/>
    <w:rPr>
      <w:rFonts w:ascii="Georgia" w:eastAsia="Times" w:hAnsi="Georgia"/>
      <w:color w:val="FF0000"/>
      <w:kern w:val="28"/>
      <w:sz w:val="32"/>
      <w:lang w:val="en-GB" w:eastAsia="en-US" w:bidi="ar-SA"/>
    </w:rPr>
  </w:style>
  <w:style w:type="paragraph" w:customStyle="1" w:styleId="Quotebigblue">
    <w:name w:val="Quote big blue"/>
    <w:basedOn w:val="Quotered"/>
    <w:link w:val="QuotebigblueChar"/>
    <w:rsid w:val="00276AD6"/>
    <w:rPr>
      <w:color w:val="0092CF"/>
      <w:sz w:val="48"/>
    </w:rPr>
  </w:style>
  <w:style w:type="character" w:customStyle="1" w:styleId="QuotebigblueChar">
    <w:name w:val="Quote big blue Char"/>
    <w:link w:val="Quotebigblue"/>
    <w:rsid w:val="00276AD6"/>
    <w:rPr>
      <w:rFonts w:ascii="Georgia" w:eastAsia="Times" w:hAnsi="Georgia"/>
      <w:color w:val="0092CF"/>
      <w:kern w:val="28"/>
      <w:sz w:val="48"/>
      <w:lang w:val="en-GB" w:eastAsia="en-US" w:bidi="ar-SA"/>
    </w:rPr>
  </w:style>
  <w:style w:type="paragraph" w:customStyle="1" w:styleId="Quotebigred">
    <w:name w:val="Quote big red"/>
    <w:basedOn w:val="Quotebigblue"/>
    <w:next w:val="Normal"/>
    <w:link w:val="QuotebigredChar"/>
    <w:rsid w:val="00276AD6"/>
    <w:pPr>
      <w:spacing w:before="0" w:after="40"/>
    </w:pPr>
    <w:rPr>
      <w:color w:val="FF0000"/>
    </w:rPr>
  </w:style>
  <w:style w:type="character" w:customStyle="1" w:styleId="QuotebigredChar">
    <w:name w:val="Quote big red Char"/>
    <w:link w:val="Quotebigred"/>
    <w:rsid w:val="00276AD6"/>
    <w:rPr>
      <w:rFonts w:ascii="Georgia" w:eastAsia="Times" w:hAnsi="Georgia"/>
      <w:color w:val="FF0000"/>
      <w:kern w:val="28"/>
      <w:sz w:val="48"/>
      <w:lang w:val="en-GB" w:eastAsia="en-US" w:bidi="ar-SA"/>
    </w:rPr>
  </w:style>
  <w:style w:type="paragraph" w:customStyle="1" w:styleId="Quoteblue">
    <w:name w:val="Quote blue"/>
    <w:basedOn w:val="Quotered"/>
    <w:link w:val="QuoteblueCharChar"/>
    <w:rsid w:val="00276AD6"/>
    <w:rPr>
      <w:color w:val="0092CF"/>
    </w:rPr>
  </w:style>
  <w:style w:type="character" w:customStyle="1" w:styleId="QuoteblueCharChar">
    <w:name w:val="Quote blue Char Char"/>
    <w:link w:val="Quoteblue"/>
    <w:rsid w:val="00276AD6"/>
    <w:rPr>
      <w:rFonts w:ascii="Georgia" w:eastAsia="Times" w:hAnsi="Georgia"/>
      <w:color w:val="0092CF"/>
      <w:kern w:val="28"/>
      <w:sz w:val="32"/>
      <w:lang w:val="en-GB" w:eastAsia="en-US" w:bidi="ar-SA"/>
    </w:rPr>
  </w:style>
  <w:style w:type="paragraph" w:customStyle="1" w:styleId="SalesConditionsSubtitle8pt">
    <w:name w:val="Sales Conditions Subtitle 8pt"/>
    <w:basedOn w:val="Normal"/>
    <w:link w:val="SalesConditionsSubtitle8ptChar"/>
    <w:rsid w:val="00276AD6"/>
    <w:pPr>
      <w:spacing w:line="180" w:lineRule="atLeast"/>
    </w:pPr>
    <w:rPr>
      <w:b/>
      <w:sz w:val="16"/>
    </w:rPr>
  </w:style>
  <w:style w:type="character" w:customStyle="1" w:styleId="SalesConditionsSubtitle8ptChar">
    <w:name w:val="Sales Conditions Subtitle 8pt Char"/>
    <w:link w:val="SalesConditionsSubtitle8pt"/>
    <w:rsid w:val="00276AD6"/>
    <w:rPr>
      <w:rFonts w:ascii="Georgia" w:hAnsi="Georgia"/>
      <w:b/>
      <w:sz w:val="16"/>
      <w:szCs w:val="24"/>
      <w:lang w:val="en-GB" w:eastAsia="en-US" w:bidi="ar-SA"/>
    </w:rPr>
  </w:style>
  <w:style w:type="paragraph" w:customStyle="1" w:styleId="SalesConditionstext8pt">
    <w:name w:val="Sales Conditions text 8pt"/>
    <w:basedOn w:val="SalesConditionsSubtitle8pt"/>
    <w:rsid w:val="00276AD6"/>
    <w:rPr>
      <w:b w:val="0"/>
    </w:rPr>
  </w:style>
  <w:style w:type="paragraph" w:styleId="Subtitle">
    <w:name w:val="Subtitle"/>
    <w:basedOn w:val="Normal"/>
    <w:next w:val="Normal"/>
    <w:qFormat/>
    <w:rsid w:val="00276AD6"/>
    <w:pPr>
      <w:spacing w:before="480"/>
      <w:outlineLvl w:val="1"/>
    </w:pPr>
    <w:rPr>
      <w:rFonts w:cs="Arial"/>
      <w:b/>
      <w:color w:val="FF0000"/>
      <w:sz w:val="28"/>
    </w:rPr>
  </w:style>
  <w:style w:type="table" w:styleId="TableContemporary">
    <w:name w:val="Table Contemporary"/>
    <w:basedOn w:val="TableNormal"/>
    <w:semiHidden/>
    <w:rsid w:val="000C789F"/>
    <w:pPr>
      <w:spacing w:after="120" w:line="240" w:lineRule="atLeast"/>
      <w:jc w:val="both"/>
    </w:pPr>
    <w:rPr>
      <w:rFonts w:ascii="Georgia" w:hAnsi="Georgia"/>
      <w:sz w:val="16"/>
    </w:rPr>
    <w:tblPr>
      <w:tblStyleRowBandSize w:val="1"/>
      <w:tblBorders>
        <w:insideH w:val="single" w:sz="18" w:space="0" w:color="FFFFFF"/>
        <w:insideV w:val="single" w:sz="18" w:space="0" w:color="FFFFFF"/>
      </w:tblBorders>
    </w:tblPr>
    <w:tcPr>
      <w:tcMar>
        <w:top w:w="113" w:type="dxa"/>
        <w:bottom w:w="113" w:type="dxa"/>
      </w:tcMar>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uiPriority w:val="59"/>
    <w:rsid w:val="00D91506"/>
    <w:pPr>
      <w:spacing w:line="220" w:lineRule="exact"/>
    </w:pPr>
    <w:rPr>
      <w:rFonts w:ascii="Georgia" w:hAnsi="Georgia"/>
      <w:sz w:val="16"/>
    </w:rPr>
    <w:tblPr>
      <w:tblInd w:w="14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42" w:type="dxa"/>
        <w:left w:w="142" w:type="dxa"/>
        <w:bottom w:w="142" w:type="dxa"/>
        <w:right w:w="142" w:type="dxa"/>
      </w:tblCellMar>
    </w:tblPr>
    <w:trPr>
      <w:tblHeader/>
    </w:trPr>
    <w:tcPr>
      <w:shd w:val="clear" w:color="auto" w:fill="E6E6E6"/>
      <w:tcMar>
        <w:top w:w="142" w:type="dxa"/>
        <w:bottom w:w="142" w:type="dxa"/>
      </w:tcMar>
    </w:tcPr>
  </w:style>
  <w:style w:type="table" w:styleId="TableGrid2">
    <w:name w:val="Table Grid 2"/>
    <w:basedOn w:val="TableNormal"/>
    <w:rsid w:val="00D91506"/>
    <w:pPr>
      <w:spacing w:after="120" w:line="240" w:lineRule="atLeast"/>
      <w:jc w:val="both"/>
    </w:pPr>
    <w:rPr>
      <w:rFonts w:ascii="Georgia" w:hAnsi="Georgia"/>
      <w:sz w:val="16"/>
    </w:rPr>
    <w:tblPr>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42" w:type="dxa"/>
        <w:left w:w="142" w:type="dxa"/>
        <w:bottom w:w="142" w:type="dxa"/>
        <w:right w:w="142"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TableofFigures">
    <w:name w:val="table of figures"/>
    <w:basedOn w:val="Normal"/>
    <w:next w:val="Normal"/>
    <w:semiHidden/>
    <w:rsid w:val="00276AD6"/>
  </w:style>
  <w:style w:type="paragraph" w:styleId="TOC1">
    <w:name w:val="toc 1"/>
    <w:basedOn w:val="Normal"/>
    <w:next w:val="Normal"/>
    <w:uiPriority w:val="39"/>
    <w:rsid w:val="000A27AA"/>
    <w:pPr>
      <w:tabs>
        <w:tab w:val="left" w:pos="425"/>
        <w:tab w:val="right" w:leader="dot" w:pos="8805"/>
      </w:tabs>
      <w:spacing w:before="360" w:line="240" w:lineRule="auto"/>
      <w:ind w:left="425" w:right="1882" w:hanging="425"/>
    </w:pPr>
    <w:rPr>
      <w:rFonts w:eastAsia="Times"/>
      <w:b/>
      <w:noProof/>
      <w:color w:val="333333"/>
      <w:sz w:val="24"/>
      <w:szCs w:val="20"/>
    </w:rPr>
  </w:style>
  <w:style w:type="paragraph" w:styleId="TOC2">
    <w:name w:val="toc 2"/>
    <w:basedOn w:val="Normal"/>
    <w:next w:val="Normal"/>
    <w:uiPriority w:val="39"/>
    <w:rsid w:val="000A27AA"/>
    <w:pPr>
      <w:tabs>
        <w:tab w:val="left" w:pos="851"/>
        <w:tab w:val="left" w:leader="dot" w:pos="1276"/>
        <w:tab w:val="right" w:leader="dot" w:pos="8805"/>
      </w:tabs>
      <w:spacing w:before="60" w:after="120" w:line="240" w:lineRule="auto"/>
      <w:ind w:left="850" w:right="1882" w:hanging="425"/>
    </w:pPr>
    <w:rPr>
      <w:rFonts w:eastAsia="Times"/>
      <w:b/>
      <w:noProof/>
      <w:color w:val="808080"/>
      <w:szCs w:val="20"/>
    </w:rPr>
  </w:style>
  <w:style w:type="paragraph" w:styleId="TOC3">
    <w:name w:val="toc 3"/>
    <w:basedOn w:val="Normal"/>
    <w:next w:val="Normal"/>
    <w:rsid w:val="007C0E4D"/>
    <w:pPr>
      <w:tabs>
        <w:tab w:val="left" w:pos="1440"/>
        <w:tab w:val="right" w:leader="dot" w:pos="8805"/>
      </w:tabs>
      <w:spacing w:before="60" w:after="120" w:line="240" w:lineRule="auto"/>
      <w:ind w:left="1276" w:right="1882" w:hanging="567"/>
    </w:pPr>
    <w:rPr>
      <w:rFonts w:eastAsia="Times"/>
      <w:noProof/>
      <w:color w:val="999999"/>
      <w:szCs w:val="20"/>
    </w:rPr>
  </w:style>
  <w:style w:type="paragraph" w:styleId="TOC4">
    <w:name w:val="toc 4"/>
    <w:basedOn w:val="Normal"/>
    <w:next w:val="Normal"/>
    <w:autoRedefine/>
    <w:semiHidden/>
    <w:rsid w:val="00276AD6"/>
    <w:pPr>
      <w:ind w:left="540"/>
    </w:pPr>
  </w:style>
  <w:style w:type="paragraph" w:styleId="TOC6">
    <w:name w:val="toc 6"/>
    <w:basedOn w:val="Normal"/>
    <w:next w:val="Normal"/>
    <w:autoRedefine/>
    <w:semiHidden/>
    <w:rsid w:val="00276AD6"/>
    <w:pPr>
      <w:spacing w:after="0" w:line="240" w:lineRule="auto"/>
      <w:ind w:left="900"/>
    </w:pPr>
    <w:rPr>
      <w:rFonts w:ascii="Times New Roman" w:hAnsi="Times New Roman"/>
      <w:szCs w:val="18"/>
    </w:rPr>
  </w:style>
  <w:style w:type="paragraph" w:styleId="PlainText">
    <w:name w:val="Plain Text"/>
    <w:basedOn w:val="Normal"/>
    <w:rsid w:val="00ED614A"/>
    <w:rPr>
      <w:rFonts w:cs="Courier New"/>
      <w:szCs w:val="20"/>
    </w:rPr>
  </w:style>
  <w:style w:type="paragraph" w:styleId="BodyText">
    <w:name w:val="Body Text"/>
    <w:basedOn w:val="Normal"/>
    <w:rsid w:val="004A5ED2"/>
    <w:pPr>
      <w:spacing w:after="120"/>
    </w:pPr>
  </w:style>
  <w:style w:type="paragraph" w:styleId="ListBullet">
    <w:name w:val="List Bullet"/>
    <w:basedOn w:val="Normal"/>
    <w:rsid w:val="00FB6092"/>
    <w:pPr>
      <w:numPr>
        <w:numId w:val="6"/>
      </w:numPr>
      <w:spacing w:before="40" w:after="40"/>
      <w:ind w:left="357" w:hanging="357"/>
    </w:pPr>
  </w:style>
  <w:style w:type="table" w:styleId="Table3Deffects1">
    <w:name w:val="Table 3D effects 1"/>
    <w:basedOn w:val="TableNormal"/>
    <w:semiHidden/>
    <w:rsid w:val="000C789F"/>
    <w:pPr>
      <w:spacing w:after="240" w:line="240" w:lineRule="atLeast"/>
    </w:pPr>
    <w:rPr>
      <w:rFonts w:ascii="Georgia" w:hAnsi="Georgia"/>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C789F"/>
    <w:pPr>
      <w:spacing w:after="240" w:line="240" w:lineRule="atLeast"/>
    </w:pPr>
    <w:rPr>
      <w:rFonts w:ascii="Georgia" w:hAnsi="Georgia"/>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C789F"/>
    <w:pPr>
      <w:spacing w:after="240" w:line="240" w:lineRule="atLeast"/>
    </w:pPr>
    <w:rPr>
      <w:rFonts w:ascii="Georgia" w:hAnsi="Georgia"/>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C789F"/>
    <w:pPr>
      <w:spacing w:after="240" w:line="240" w:lineRule="atLeast"/>
    </w:pPr>
    <w:rPr>
      <w:rFonts w:ascii="Georgia" w:hAnsi="Georgia"/>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C789F"/>
    <w:pPr>
      <w:spacing w:after="240" w:line="240" w:lineRule="atLeast"/>
    </w:pPr>
    <w:rPr>
      <w:rFonts w:ascii="Georgia" w:hAnsi="Georgia"/>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C789F"/>
    <w:pPr>
      <w:spacing w:after="240" w:line="240" w:lineRule="atLeast"/>
    </w:pPr>
    <w:rPr>
      <w:rFonts w:ascii="Georgia" w:hAnsi="Georgia"/>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C789F"/>
    <w:pPr>
      <w:spacing w:after="240" w:line="240" w:lineRule="atLeast"/>
    </w:pPr>
    <w:rPr>
      <w:rFonts w:ascii="Georgia" w:hAnsi="Georg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C789F"/>
    <w:pPr>
      <w:spacing w:after="240" w:line="240" w:lineRule="atLeast"/>
    </w:pPr>
    <w:rPr>
      <w:rFonts w:ascii="Georgia" w:hAnsi="Georgia"/>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C789F"/>
    <w:pPr>
      <w:spacing w:after="240" w:line="240" w:lineRule="atLeast"/>
    </w:pPr>
    <w:rPr>
      <w:rFonts w:ascii="Georgia" w:hAnsi="Georgia"/>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C789F"/>
    <w:pPr>
      <w:spacing w:after="240" w:line="240" w:lineRule="atLeast"/>
    </w:pPr>
    <w:rPr>
      <w:rFonts w:ascii="Georgia" w:hAnsi="Georg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C789F"/>
    <w:pPr>
      <w:spacing w:after="240" w:line="240" w:lineRule="atLeast"/>
    </w:pPr>
    <w:rPr>
      <w:rFonts w:ascii="Georgia" w:hAnsi="Georgia"/>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C789F"/>
    <w:pPr>
      <w:spacing w:after="240" w:line="240" w:lineRule="atLeast"/>
    </w:pPr>
    <w:rPr>
      <w:rFonts w:ascii="Georgia" w:hAnsi="Georgia"/>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C789F"/>
    <w:pPr>
      <w:spacing w:after="240" w:line="240" w:lineRule="atLeast"/>
    </w:pPr>
    <w:rPr>
      <w:rFonts w:ascii="Georgia" w:hAnsi="Georgia"/>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C789F"/>
    <w:pPr>
      <w:spacing w:after="240" w:line="240" w:lineRule="atLeast"/>
    </w:pPr>
    <w:rPr>
      <w:rFonts w:ascii="Georgia" w:hAnsi="Georgia"/>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C789F"/>
    <w:pPr>
      <w:spacing w:after="240" w:line="240" w:lineRule="atLeast"/>
    </w:pPr>
    <w:rPr>
      <w:rFonts w:ascii="Georgia" w:hAnsi="Georg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Elegant">
    <w:name w:val="Table Elegant"/>
    <w:basedOn w:val="TableNormal"/>
    <w:semiHidden/>
    <w:rsid w:val="000C789F"/>
    <w:pPr>
      <w:spacing w:after="240" w:line="240" w:lineRule="atLeast"/>
    </w:pPr>
    <w:rPr>
      <w:rFonts w:ascii="Georgia" w:hAnsi="Georg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0C789F"/>
    <w:pPr>
      <w:spacing w:after="240" w:line="240" w:lineRule="atLeast"/>
    </w:pPr>
    <w:rPr>
      <w:rFonts w:ascii="Georgia" w:hAnsi="Georg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3">
    <w:name w:val="Table Grid 3"/>
    <w:basedOn w:val="TableNormal"/>
    <w:semiHidden/>
    <w:rsid w:val="000C789F"/>
    <w:pPr>
      <w:spacing w:after="240" w:line="240" w:lineRule="atLeast"/>
    </w:pPr>
    <w:rPr>
      <w:rFonts w:ascii="Georgia" w:hAnsi="Georg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C789F"/>
    <w:pPr>
      <w:spacing w:after="240" w:line="240" w:lineRule="atLeast"/>
    </w:pPr>
    <w:rPr>
      <w:rFonts w:ascii="Georgia" w:hAnsi="Georg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C789F"/>
    <w:pPr>
      <w:spacing w:after="240" w:line="240" w:lineRule="atLeast"/>
    </w:pPr>
    <w:rPr>
      <w:rFonts w:ascii="Georgia" w:hAnsi="Georg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C789F"/>
    <w:pPr>
      <w:spacing w:after="240" w:line="240" w:lineRule="atLeast"/>
    </w:pPr>
    <w:rPr>
      <w:rFonts w:ascii="Georgia" w:hAnsi="Georg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C789F"/>
    <w:pPr>
      <w:spacing w:after="240" w:line="240" w:lineRule="atLeast"/>
    </w:pPr>
    <w:rPr>
      <w:rFonts w:ascii="Georgia" w:hAnsi="Georgia"/>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C789F"/>
    <w:pPr>
      <w:spacing w:after="240" w:line="240" w:lineRule="atLeast"/>
    </w:pPr>
    <w:rPr>
      <w:rFonts w:ascii="Georgia" w:hAnsi="Georg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C789F"/>
    <w:pPr>
      <w:spacing w:after="240" w:line="240" w:lineRule="atLeast"/>
    </w:pPr>
    <w:rPr>
      <w:rFonts w:ascii="Georgia" w:hAnsi="Georgia"/>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C789F"/>
    <w:pPr>
      <w:spacing w:after="240" w:line="240" w:lineRule="atLeast"/>
    </w:pPr>
    <w:rPr>
      <w:rFonts w:ascii="Georgia" w:hAnsi="Georgia"/>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C789F"/>
    <w:pPr>
      <w:spacing w:after="240" w:line="240" w:lineRule="atLeast"/>
    </w:pPr>
    <w:rPr>
      <w:rFonts w:ascii="Georgia" w:hAnsi="Georgia"/>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C789F"/>
    <w:pPr>
      <w:spacing w:after="240" w:line="240" w:lineRule="atLeast"/>
    </w:pPr>
    <w:rPr>
      <w:rFonts w:ascii="Georgia" w:hAnsi="Georg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C789F"/>
    <w:pPr>
      <w:spacing w:after="240" w:line="240" w:lineRule="atLeast"/>
    </w:pPr>
    <w:rPr>
      <w:rFonts w:ascii="Georgia" w:hAnsi="Georg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C789F"/>
    <w:pPr>
      <w:spacing w:after="240" w:line="240" w:lineRule="atLeast"/>
    </w:pPr>
    <w:rPr>
      <w:rFonts w:ascii="Georgia" w:hAnsi="Georg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C789F"/>
    <w:pPr>
      <w:spacing w:after="240" w:line="240" w:lineRule="atLeast"/>
    </w:pPr>
    <w:rPr>
      <w:rFonts w:ascii="Georgia" w:hAnsi="Georg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C789F"/>
    <w:pPr>
      <w:spacing w:after="240" w:line="240" w:lineRule="atLeast"/>
    </w:pPr>
    <w:rPr>
      <w:rFonts w:ascii="Georgia" w:hAnsi="Georg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C789F"/>
    <w:pPr>
      <w:spacing w:after="240" w:line="240" w:lineRule="atLeast"/>
    </w:pPr>
    <w:rPr>
      <w:rFonts w:ascii="Georgia" w:hAnsi="Georg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C789F"/>
    <w:pPr>
      <w:spacing w:after="240" w:line="240" w:lineRule="atLeast"/>
    </w:pPr>
    <w:rPr>
      <w:rFonts w:ascii="Georgia" w:hAnsi="Georg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C789F"/>
    <w:pPr>
      <w:spacing w:after="240" w:line="240" w:lineRule="atLeast"/>
    </w:pPr>
    <w:rPr>
      <w:rFonts w:ascii="Georgia" w:hAnsi="Georgia"/>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C789F"/>
    <w:pPr>
      <w:spacing w:after="240" w:line="240" w:lineRule="atLeast"/>
    </w:pPr>
    <w:rPr>
      <w:rFonts w:ascii="Georgia" w:hAnsi="Georg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C789F"/>
    <w:pPr>
      <w:spacing w:after="240" w:line="240" w:lineRule="atLeast"/>
    </w:pPr>
    <w:rPr>
      <w:rFonts w:ascii="Georgia" w:hAnsi="Georg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C789F"/>
    <w:pPr>
      <w:spacing w:after="240" w:line="240" w:lineRule="atLeast"/>
    </w:pPr>
    <w:rPr>
      <w:rFonts w:ascii="Georgia" w:hAnsi="Georg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C789F"/>
    <w:pPr>
      <w:spacing w:after="240" w:line="240" w:lineRule="atLeast"/>
    </w:pPr>
    <w:rPr>
      <w:rFonts w:ascii="Georgia" w:hAnsi="Georg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C789F"/>
    <w:pPr>
      <w:spacing w:after="240" w:line="240" w:lineRule="atLeast"/>
    </w:pPr>
    <w:rPr>
      <w:rFonts w:ascii="Georgia" w:hAnsi="Georg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C789F"/>
    <w:pPr>
      <w:spacing w:after="240" w:line="240" w:lineRule="atLeast"/>
    </w:pPr>
    <w:rPr>
      <w:rFonts w:ascii="Georgia" w:hAnsi="Georg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C789F"/>
    <w:pPr>
      <w:spacing w:after="240" w:line="240" w:lineRule="atLeast"/>
    </w:pPr>
    <w:rPr>
      <w:rFonts w:ascii="Georgia" w:hAnsi="Georg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0C789F"/>
    <w:pPr>
      <w:spacing w:before="120"/>
    </w:pPr>
    <w:rPr>
      <w:rFonts w:cs="Arial"/>
      <w:b/>
      <w:bCs/>
      <w:sz w:val="24"/>
    </w:rPr>
  </w:style>
  <w:style w:type="paragraph" w:styleId="TOC9">
    <w:name w:val="toc 9"/>
    <w:basedOn w:val="Normal"/>
    <w:next w:val="Normal"/>
    <w:autoRedefine/>
    <w:semiHidden/>
    <w:rsid w:val="000C789F"/>
    <w:pPr>
      <w:ind w:left="1440"/>
    </w:pPr>
  </w:style>
  <w:style w:type="paragraph" w:customStyle="1" w:styleId="Normal1">
    <w:name w:val="Normal1"/>
    <w:basedOn w:val="Heading2"/>
    <w:link w:val="Normal1Char"/>
    <w:qFormat/>
    <w:rsid w:val="00713F36"/>
    <w:pPr>
      <w:tabs>
        <w:tab w:val="num" w:pos="229"/>
      </w:tabs>
      <w:spacing w:before="100" w:beforeAutospacing="1" w:after="100" w:afterAutospacing="1" w:line="360" w:lineRule="auto"/>
      <w:ind w:left="0" w:firstLine="0"/>
      <w:jc w:val="both"/>
    </w:pPr>
    <w:rPr>
      <w:color w:val="auto"/>
      <w:sz w:val="24"/>
    </w:rPr>
  </w:style>
  <w:style w:type="character" w:customStyle="1" w:styleId="Normal1Char">
    <w:name w:val="Normal1 Char"/>
    <w:basedOn w:val="DefaultParagraphFont"/>
    <w:link w:val="Normal1"/>
    <w:rsid w:val="00713F36"/>
    <w:rPr>
      <w:rFonts w:ascii="Helvetica" w:eastAsia="Times" w:hAnsi="Helvetica"/>
      <w:kern w:val="32"/>
      <w:sz w:val="24"/>
      <w:szCs w:val="24"/>
      <w:lang w:val="en-GB"/>
    </w:rPr>
  </w:style>
  <w:style w:type="paragraph" w:styleId="ListParagraph">
    <w:name w:val="List Paragraph"/>
    <w:basedOn w:val="Normal"/>
    <w:link w:val="ListParagraphChar"/>
    <w:uiPriority w:val="34"/>
    <w:qFormat/>
    <w:rsid w:val="00BE66E3"/>
    <w:pPr>
      <w:numPr>
        <w:ilvl w:val="1"/>
        <w:numId w:val="1"/>
      </w:numPr>
      <w:spacing w:before="240" w:line="360" w:lineRule="auto"/>
      <w:mirrorIndents/>
      <w:jc w:val="both"/>
    </w:pPr>
    <w:rPr>
      <w:rFonts w:cs="Arial"/>
      <w:kern w:val="16"/>
      <w:sz w:val="22"/>
    </w:rPr>
  </w:style>
  <w:style w:type="table" w:customStyle="1" w:styleId="TableGridLight1">
    <w:name w:val="Table Grid Light1"/>
    <w:basedOn w:val="TableNormal"/>
    <w:rsid w:val="00A3474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
    <w:name w:val="Table"/>
    <w:basedOn w:val="Normal"/>
    <w:link w:val="TableChar"/>
    <w:qFormat/>
    <w:rsid w:val="00B24F05"/>
    <w:pPr>
      <w:spacing w:before="100" w:beforeAutospacing="1" w:after="100" w:afterAutospacing="1" w:line="240" w:lineRule="auto"/>
      <w:jc w:val="center"/>
    </w:pPr>
    <w:rPr>
      <w:sz w:val="24"/>
    </w:rPr>
  </w:style>
  <w:style w:type="character" w:customStyle="1" w:styleId="TableChar">
    <w:name w:val="Table Char"/>
    <w:basedOn w:val="DefaultParagraphFont"/>
    <w:link w:val="Table"/>
    <w:rsid w:val="00B24F05"/>
    <w:rPr>
      <w:rFonts w:ascii="Helvetica" w:hAnsi="Helvetica"/>
      <w:sz w:val="24"/>
      <w:szCs w:val="24"/>
      <w:lang w:val="en-GB"/>
    </w:rPr>
  </w:style>
  <w:style w:type="paragraph" w:customStyle="1" w:styleId="Normal11">
    <w:name w:val="Normal1.1"/>
    <w:basedOn w:val="Heading3"/>
    <w:link w:val="Normal11Char"/>
    <w:qFormat/>
    <w:rsid w:val="0098721F"/>
    <w:pPr>
      <w:keepLines/>
      <w:numPr>
        <w:ilvl w:val="2"/>
        <w:numId w:val="5"/>
      </w:numPr>
      <w:autoSpaceDE w:val="0"/>
      <w:autoSpaceDN w:val="0"/>
      <w:adjustRightInd w:val="0"/>
      <w:spacing w:before="240" w:after="240" w:line="360" w:lineRule="auto"/>
      <w:jc w:val="both"/>
    </w:pPr>
    <w:rPr>
      <w:rFonts w:cs="Calibri"/>
      <w:b w:val="0"/>
      <w:bCs/>
      <w:color w:val="auto"/>
      <w:kern w:val="32"/>
      <w:sz w:val="22"/>
      <w:szCs w:val="24"/>
      <w:lang w:val="en-GB"/>
    </w:rPr>
  </w:style>
  <w:style w:type="character" w:customStyle="1" w:styleId="Normal11Char">
    <w:name w:val="Normal1.1 Char"/>
    <w:basedOn w:val="Normal1Char"/>
    <w:link w:val="Normal11"/>
    <w:rsid w:val="0098721F"/>
    <w:rPr>
      <w:rFonts w:ascii="Helvetica" w:eastAsia="Times" w:hAnsi="Helvetica" w:cs="Calibri"/>
      <w:bCs/>
      <w:kern w:val="32"/>
      <w:sz w:val="22"/>
      <w:szCs w:val="24"/>
      <w:lang w:val="en-GB"/>
    </w:rPr>
  </w:style>
  <w:style w:type="paragraph" w:customStyle="1" w:styleId="ListParagraph2">
    <w:name w:val="List Paragraph2"/>
    <w:basedOn w:val="ListParagraph"/>
    <w:link w:val="ListParagraph2Char"/>
    <w:qFormat/>
    <w:rsid w:val="00D32813"/>
    <w:pPr>
      <w:numPr>
        <w:ilvl w:val="2"/>
      </w:numPr>
    </w:pPr>
  </w:style>
  <w:style w:type="paragraph" w:customStyle="1" w:styleId="ListParagraph3">
    <w:name w:val="List Paragraph3"/>
    <w:basedOn w:val="ListParagraph2"/>
    <w:link w:val="ListParagraph3Char"/>
    <w:qFormat/>
    <w:rsid w:val="005C5D42"/>
    <w:pPr>
      <w:numPr>
        <w:ilvl w:val="3"/>
        <w:numId w:val="0"/>
      </w:numPr>
    </w:pPr>
  </w:style>
  <w:style w:type="character" w:customStyle="1" w:styleId="ListParagraphChar">
    <w:name w:val="List Paragraph Char"/>
    <w:basedOn w:val="DefaultParagraphFont"/>
    <w:link w:val="ListParagraph"/>
    <w:uiPriority w:val="34"/>
    <w:rsid w:val="00BE66E3"/>
    <w:rPr>
      <w:rFonts w:ascii="Helvetica" w:hAnsi="Helvetica" w:cs="Arial"/>
      <w:kern w:val="16"/>
      <w:sz w:val="22"/>
      <w:szCs w:val="24"/>
    </w:rPr>
  </w:style>
  <w:style w:type="character" w:customStyle="1" w:styleId="ListParagraph2Char">
    <w:name w:val="List Paragraph2 Char"/>
    <w:basedOn w:val="ListParagraphChar"/>
    <w:link w:val="ListParagraph2"/>
    <w:rsid w:val="00D32813"/>
    <w:rPr>
      <w:rFonts w:ascii="Helvetica" w:hAnsi="Helvetica" w:cs="Arial"/>
      <w:kern w:val="16"/>
      <w:sz w:val="22"/>
      <w:szCs w:val="24"/>
    </w:rPr>
  </w:style>
  <w:style w:type="paragraph" w:customStyle="1" w:styleId="Normal12">
    <w:name w:val="Normal1.2"/>
    <w:basedOn w:val="Heading4"/>
    <w:link w:val="Normal12Char"/>
    <w:qFormat/>
    <w:rsid w:val="00811ACB"/>
    <w:pPr>
      <w:keepNext/>
      <w:keepLines/>
      <w:numPr>
        <w:ilvl w:val="3"/>
        <w:numId w:val="5"/>
      </w:numPr>
      <w:autoSpaceDE w:val="0"/>
      <w:autoSpaceDN w:val="0"/>
      <w:adjustRightInd w:val="0"/>
      <w:spacing w:before="240" w:line="360" w:lineRule="auto"/>
      <w:jc w:val="both"/>
    </w:pPr>
    <w:rPr>
      <w:rFonts w:eastAsia="Times New Roman" w:cs="Calibri"/>
      <w:b w:val="0"/>
      <w:bCs/>
      <w:color w:val="auto"/>
      <w:szCs w:val="24"/>
      <w:lang w:val="en-GB"/>
    </w:rPr>
  </w:style>
  <w:style w:type="character" w:customStyle="1" w:styleId="ListParagraph3Char">
    <w:name w:val="List Paragraph3 Char"/>
    <w:basedOn w:val="ListParagraph2Char"/>
    <w:link w:val="ListParagraph3"/>
    <w:rsid w:val="005C5D42"/>
    <w:rPr>
      <w:rFonts w:ascii="Helvetica" w:hAnsi="Helvetica" w:cs="Arial"/>
      <w:kern w:val="16"/>
      <w:sz w:val="22"/>
      <w:szCs w:val="24"/>
    </w:rPr>
  </w:style>
  <w:style w:type="character" w:customStyle="1" w:styleId="Normal12Char">
    <w:name w:val="Normal1.2 Char"/>
    <w:basedOn w:val="DefaultParagraphFont"/>
    <w:link w:val="Normal12"/>
    <w:rsid w:val="00811ACB"/>
    <w:rPr>
      <w:rFonts w:ascii="Helvetica" w:hAnsi="Helvetica" w:cs="Calibri"/>
      <w:bCs/>
      <w:sz w:val="22"/>
      <w:szCs w:val="24"/>
      <w:lang w:val="en-GB"/>
    </w:rPr>
  </w:style>
  <w:style w:type="numbering" w:styleId="111111">
    <w:name w:val="Outline List 2"/>
    <w:basedOn w:val="NoList"/>
    <w:uiPriority w:val="99"/>
    <w:semiHidden/>
    <w:unhideWhenUsed/>
    <w:rsid w:val="00263724"/>
    <w:pPr>
      <w:numPr>
        <w:numId w:val="7"/>
      </w:numPr>
    </w:pPr>
  </w:style>
  <w:style w:type="paragraph" w:customStyle="1" w:styleId="xl102">
    <w:name w:val="xl102"/>
    <w:basedOn w:val="Normal"/>
    <w:uiPriority w:val="99"/>
    <w:rsid w:val="00761CEB"/>
    <w:pPr>
      <w:pBdr>
        <w:top w:val="single" w:sz="4" w:space="0" w:color="auto"/>
        <w:left w:val="single" w:sz="4" w:space="0" w:color="auto"/>
        <w:bottom w:val="single" w:sz="4" w:space="0" w:color="auto"/>
      </w:pBdr>
      <w:shd w:val="clear" w:color="000000" w:fill="FFCC99"/>
      <w:autoSpaceDE w:val="0"/>
      <w:autoSpaceDN w:val="0"/>
      <w:adjustRightInd w:val="0"/>
      <w:spacing w:before="100" w:beforeAutospacing="1" w:after="100" w:afterAutospacing="1" w:line="240" w:lineRule="auto"/>
      <w:ind w:left="450"/>
      <w:jc w:val="both"/>
    </w:pPr>
    <w:rPr>
      <w:rFonts w:ascii="Arial" w:hAnsi="Arial" w:cs="Arial"/>
      <w:b/>
      <w:bCs/>
      <w:color w:val="000000"/>
      <w:sz w:val="22"/>
    </w:rPr>
  </w:style>
  <w:style w:type="paragraph" w:customStyle="1" w:styleId="normal2a">
    <w:name w:val="normal2a"/>
    <w:basedOn w:val="Normal1"/>
    <w:next w:val="ListParagraph"/>
    <w:link w:val="normal2aChar"/>
    <w:qFormat/>
    <w:rsid w:val="003F41F3"/>
    <w:pPr>
      <w:keepLines/>
      <w:tabs>
        <w:tab w:val="clear" w:pos="229"/>
        <w:tab w:val="clear" w:pos="700"/>
      </w:tabs>
      <w:autoSpaceDE w:val="0"/>
      <w:autoSpaceDN w:val="0"/>
      <w:adjustRightInd w:val="0"/>
      <w:spacing w:before="120" w:beforeAutospacing="0" w:after="120" w:afterAutospacing="0"/>
      <w:ind w:left="1224" w:hanging="360"/>
    </w:pPr>
    <w:rPr>
      <w:rFonts w:eastAsiaTheme="majorEastAsia" w:cs="Helvetica"/>
      <w:sz w:val="22"/>
      <w:szCs w:val="22"/>
    </w:rPr>
  </w:style>
  <w:style w:type="character" w:customStyle="1" w:styleId="normal2aChar">
    <w:name w:val="normal2a Char"/>
    <w:basedOn w:val="Normal1Char"/>
    <w:link w:val="normal2a"/>
    <w:rsid w:val="003F41F3"/>
    <w:rPr>
      <w:rFonts w:ascii="Helvetica" w:eastAsiaTheme="majorEastAsia" w:hAnsi="Helvetica" w:cs="Helvetica"/>
      <w:kern w:val="32"/>
      <w:sz w:val="22"/>
      <w:szCs w:val="22"/>
      <w:lang w:val="en-GB"/>
    </w:rPr>
  </w:style>
  <w:style w:type="character" w:customStyle="1" w:styleId="NoHeading5Text">
    <w:name w:val="No Heading 5 Text"/>
    <w:basedOn w:val="DefaultParagraphFont"/>
    <w:rsid w:val="001C5CEB"/>
    <w:rPr>
      <w:rFonts w:ascii="a" w:hAnsi="a"/>
      <w:sz w:val="20"/>
      <w:u w:val="none"/>
    </w:rPr>
  </w:style>
  <w:style w:type="paragraph" w:customStyle="1" w:styleId="listParagrapha">
    <w:name w:val="list Paragraph (a)"/>
    <w:basedOn w:val="Normal"/>
    <w:link w:val="listParagraphaChar"/>
    <w:qFormat/>
    <w:rsid w:val="00BB5A75"/>
    <w:pPr>
      <w:numPr>
        <w:numId w:val="8"/>
      </w:numPr>
      <w:spacing w:before="240" w:line="360" w:lineRule="auto"/>
    </w:pPr>
    <w:rPr>
      <w:sz w:val="22"/>
      <w:szCs w:val="22"/>
    </w:rPr>
  </w:style>
  <w:style w:type="character" w:customStyle="1" w:styleId="listParagraphaChar">
    <w:name w:val="list Paragraph (a) Char"/>
    <w:basedOn w:val="DefaultParagraphFont"/>
    <w:link w:val="listParagrapha"/>
    <w:rsid w:val="00BB5A75"/>
    <w:rPr>
      <w:rFonts w:ascii="Helvetica" w:hAnsi="Helvetica"/>
      <w:sz w:val="22"/>
      <w:szCs w:val="22"/>
    </w:rPr>
  </w:style>
  <w:style w:type="paragraph" w:customStyle="1" w:styleId="normal2">
    <w:name w:val="normal2"/>
    <w:basedOn w:val="Normal1"/>
    <w:link w:val="normal2Char"/>
    <w:qFormat/>
    <w:rsid w:val="00945B7A"/>
    <w:pPr>
      <w:keepNext/>
      <w:keepLines/>
      <w:tabs>
        <w:tab w:val="clear" w:pos="229"/>
        <w:tab w:val="clear" w:pos="700"/>
      </w:tabs>
      <w:autoSpaceDE w:val="0"/>
      <w:autoSpaceDN w:val="0"/>
      <w:adjustRightInd w:val="0"/>
      <w:spacing w:before="240" w:beforeAutospacing="0" w:after="240" w:afterAutospacing="0"/>
      <w:ind w:left="1440" w:hanging="360"/>
    </w:pPr>
    <w:rPr>
      <w:rFonts w:eastAsiaTheme="majorEastAsia" w:cs="Helvetica"/>
      <w:sz w:val="22"/>
      <w:szCs w:val="22"/>
      <w:lang w:val="en-GB"/>
    </w:rPr>
  </w:style>
  <w:style w:type="character" w:customStyle="1" w:styleId="normal2Char">
    <w:name w:val="normal2 Char"/>
    <w:basedOn w:val="Normal1Char"/>
    <w:link w:val="normal2"/>
    <w:rsid w:val="00945B7A"/>
    <w:rPr>
      <w:rFonts w:ascii="Helvetica" w:eastAsiaTheme="majorEastAsia" w:hAnsi="Helvetica" w:cs="Helvetica"/>
      <w:kern w:val="32"/>
      <w:sz w:val="22"/>
      <w:szCs w:val="22"/>
      <w:lang w:val="en-GB"/>
    </w:rPr>
  </w:style>
  <w:style w:type="character" w:styleId="CommentReference">
    <w:name w:val="annotation reference"/>
    <w:basedOn w:val="DefaultParagraphFont"/>
    <w:semiHidden/>
    <w:unhideWhenUsed/>
    <w:rsid w:val="00FE5356"/>
    <w:rPr>
      <w:sz w:val="16"/>
      <w:szCs w:val="16"/>
    </w:rPr>
  </w:style>
  <w:style w:type="paragraph" w:styleId="CommentText">
    <w:name w:val="annotation text"/>
    <w:basedOn w:val="Normal"/>
    <w:link w:val="CommentTextChar"/>
    <w:unhideWhenUsed/>
    <w:rsid w:val="00FE5356"/>
    <w:pPr>
      <w:spacing w:line="240" w:lineRule="auto"/>
    </w:pPr>
    <w:rPr>
      <w:szCs w:val="20"/>
    </w:rPr>
  </w:style>
  <w:style w:type="character" w:customStyle="1" w:styleId="CommentTextChar">
    <w:name w:val="Comment Text Char"/>
    <w:basedOn w:val="DefaultParagraphFont"/>
    <w:link w:val="CommentText"/>
    <w:rsid w:val="00FE5356"/>
    <w:rPr>
      <w:rFonts w:ascii="Helvetica" w:hAnsi="Helvetica"/>
    </w:rPr>
  </w:style>
  <w:style w:type="paragraph" w:styleId="CommentSubject">
    <w:name w:val="annotation subject"/>
    <w:basedOn w:val="CommentText"/>
    <w:next w:val="CommentText"/>
    <w:link w:val="CommentSubjectChar"/>
    <w:semiHidden/>
    <w:unhideWhenUsed/>
    <w:rsid w:val="00FE5356"/>
    <w:rPr>
      <w:b/>
      <w:bCs/>
    </w:rPr>
  </w:style>
  <w:style w:type="character" w:customStyle="1" w:styleId="CommentSubjectChar">
    <w:name w:val="Comment Subject Char"/>
    <w:basedOn w:val="CommentTextChar"/>
    <w:link w:val="CommentSubject"/>
    <w:semiHidden/>
    <w:rsid w:val="00FE5356"/>
    <w:rPr>
      <w:rFonts w:ascii="Helvetica" w:hAnsi="Helvetica"/>
      <w:b/>
      <w:bCs/>
    </w:rPr>
  </w:style>
  <w:style w:type="character" w:styleId="BookTitle">
    <w:name w:val="Book Title"/>
    <w:basedOn w:val="DefaultParagraphFont"/>
    <w:uiPriority w:val="33"/>
    <w:qFormat/>
    <w:rsid w:val="00131269"/>
    <w:rPr>
      <w:b/>
      <w:bCs/>
      <w:i/>
      <w:iCs/>
      <w:spacing w:val="5"/>
    </w:rPr>
  </w:style>
  <w:style w:type="table" w:customStyle="1" w:styleId="TableGridLight12">
    <w:name w:val="Table Grid Light12"/>
    <w:basedOn w:val="TableNormal"/>
    <w:rsid w:val="00BC474A"/>
    <w:rPr>
      <w:rFonts w:ascii="Helvetica" w:hAnsi="Helvetica" w:cs="Helvetica"/>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Revision">
    <w:name w:val="Revision"/>
    <w:hidden/>
    <w:uiPriority w:val="71"/>
    <w:semiHidden/>
    <w:rsid w:val="00C0299B"/>
    <w:rPr>
      <w:rFonts w:ascii="Helvetica" w:hAnsi="Helvetic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2335\Documents\Custom%20Office%20Templates\Word%20Document%20Template%20-%2020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78803561ED984EA14D9B76C6C0DD84" ma:contentTypeVersion="0" ma:contentTypeDescription="Create a new document." ma:contentTypeScope="" ma:versionID="afc1581887189e413dce3fb5615a076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1FF9BD-CF89-465B-94F9-6695BECE0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E685904-8F9B-44E4-A005-4FD37E04F9D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985F05-1EC7-4D5E-A284-FD21739028C1}">
  <ds:schemaRefs>
    <ds:schemaRef ds:uri="http://schemas.openxmlformats.org/officeDocument/2006/bibliography"/>
  </ds:schemaRefs>
</ds:datastoreItem>
</file>

<file path=customXml/itemProps4.xml><?xml version="1.0" encoding="utf-8"?>
<ds:datastoreItem xmlns:ds="http://schemas.openxmlformats.org/officeDocument/2006/customXml" ds:itemID="{F5DC9CB5-36AE-492D-9F45-DE48762DC189}">
  <ds:schemaRefs>
    <ds:schemaRef ds:uri="http://schemas.microsoft.com/sharepoint/v3/contenttype/forms"/>
  </ds:schemaRefs>
</ds:datastoreItem>
</file>

<file path=docMetadata/LabelInfo.xml><?xml version="1.0" encoding="utf-8"?>
<clbl:labelList xmlns:clbl="http://schemas.microsoft.com/office/2020/mipLabelMetadata">
  <clbl:label id="{173b7afa-45d7-45fc-bdb9-cf787900fe6e}" enabled="1" method="Privileged" siteId="{2a97cd69-2afd-40c9-bcf6-32581ecf57c0}" removed="0"/>
</clbl:labelList>
</file>

<file path=docProps/app.xml><?xml version="1.0" encoding="utf-8"?>
<Properties xmlns="http://schemas.openxmlformats.org/officeDocument/2006/extended-properties" xmlns:vt="http://schemas.openxmlformats.org/officeDocument/2006/docPropsVTypes">
  <Template>Word Document Template - 2014</Template>
  <TotalTime>1320</TotalTime>
  <Pages>1</Pages>
  <Words>1609</Words>
  <Characters>8610</Characters>
  <Application>Microsoft Office Word</Application>
  <DocSecurity>0</DocSecurity>
  <Lines>175</Lines>
  <Paragraphs>89</Paragraphs>
  <ScaleCrop>false</ScaleCrop>
  <HeadingPairs>
    <vt:vector size="2" baseType="variant">
      <vt:variant>
        <vt:lpstr>Title</vt:lpstr>
      </vt:variant>
      <vt:variant>
        <vt:i4>1</vt:i4>
      </vt:variant>
    </vt:vector>
  </HeadingPairs>
  <TitlesOfParts>
    <vt:vector size="1" baseType="lpstr">
      <vt:lpstr>Letter Logo</vt:lpstr>
    </vt:vector>
  </TitlesOfParts>
  <Company/>
  <LinksUpToDate>false</LinksUpToDate>
  <CharactersWithSpaces>10130</CharactersWithSpaces>
  <SharedDoc>false</SharedDoc>
  <HLinks>
    <vt:vector size="108" baseType="variant">
      <vt:variant>
        <vt:i4>5374069</vt:i4>
      </vt:variant>
      <vt:variant>
        <vt:i4>81</vt:i4>
      </vt:variant>
      <vt:variant>
        <vt:i4>0</vt:i4>
      </vt:variant>
      <vt:variant>
        <vt:i4>5</vt:i4>
      </vt:variant>
      <vt:variant>
        <vt:lpwstr>http://www.omantel.om</vt:lpwstr>
      </vt:variant>
      <vt:variant>
        <vt:lpwstr/>
      </vt:variant>
      <vt:variant>
        <vt:i4>1769485</vt:i4>
      </vt:variant>
      <vt:variant>
        <vt:i4>74</vt:i4>
      </vt:variant>
      <vt:variant>
        <vt:i4>0</vt:i4>
      </vt:variant>
      <vt:variant>
        <vt:i4>5</vt:i4>
      </vt:variant>
      <vt:variant>
        <vt:lpwstr/>
      </vt:variant>
      <vt:variant>
        <vt:lpwstr>_Toc298064110</vt:lpwstr>
      </vt:variant>
      <vt:variant>
        <vt:i4>1703940</vt:i4>
      </vt:variant>
      <vt:variant>
        <vt:i4>68</vt:i4>
      </vt:variant>
      <vt:variant>
        <vt:i4>0</vt:i4>
      </vt:variant>
      <vt:variant>
        <vt:i4>5</vt:i4>
      </vt:variant>
      <vt:variant>
        <vt:lpwstr/>
      </vt:variant>
      <vt:variant>
        <vt:lpwstr>_Toc298064109</vt:lpwstr>
      </vt:variant>
      <vt:variant>
        <vt:i4>1703941</vt:i4>
      </vt:variant>
      <vt:variant>
        <vt:i4>62</vt:i4>
      </vt:variant>
      <vt:variant>
        <vt:i4>0</vt:i4>
      </vt:variant>
      <vt:variant>
        <vt:i4>5</vt:i4>
      </vt:variant>
      <vt:variant>
        <vt:lpwstr/>
      </vt:variant>
      <vt:variant>
        <vt:lpwstr>_Toc298064108</vt:lpwstr>
      </vt:variant>
      <vt:variant>
        <vt:i4>1703946</vt:i4>
      </vt:variant>
      <vt:variant>
        <vt:i4>56</vt:i4>
      </vt:variant>
      <vt:variant>
        <vt:i4>0</vt:i4>
      </vt:variant>
      <vt:variant>
        <vt:i4>5</vt:i4>
      </vt:variant>
      <vt:variant>
        <vt:lpwstr/>
      </vt:variant>
      <vt:variant>
        <vt:lpwstr>_Toc298064107</vt:lpwstr>
      </vt:variant>
      <vt:variant>
        <vt:i4>1703947</vt:i4>
      </vt:variant>
      <vt:variant>
        <vt:i4>50</vt:i4>
      </vt:variant>
      <vt:variant>
        <vt:i4>0</vt:i4>
      </vt:variant>
      <vt:variant>
        <vt:i4>5</vt:i4>
      </vt:variant>
      <vt:variant>
        <vt:lpwstr/>
      </vt:variant>
      <vt:variant>
        <vt:lpwstr>_Toc298064106</vt:lpwstr>
      </vt:variant>
      <vt:variant>
        <vt:i4>1703944</vt:i4>
      </vt:variant>
      <vt:variant>
        <vt:i4>44</vt:i4>
      </vt:variant>
      <vt:variant>
        <vt:i4>0</vt:i4>
      </vt:variant>
      <vt:variant>
        <vt:i4>5</vt:i4>
      </vt:variant>
      <vt:variant>
        <vt:lpwstr/>
      </vt:variant>
      <vt:variant>
        <vt:lpwstr>_Toc298064105</vt:lpwstr>
      </vt:variant>
      <vt:variant>
        <vt:i4>1703945</vt:i4>
      </vt:variant>
      <vt:variant>
        <vt:i4>38</vt:i4>
      </vt:variant>
      <vt:variant>
        <vt:i4>0</vt:i4>
      </vt:variant>
      <vt:variant>
        <vt:i4>5</vt:i4>
      </vt:variant>
      <vt:variant>
        <vt:lpwstr/>
      </vt:variant>
      <vt:variant>
        <vt:lpwstr>_Toc298064104</vt:lpwstr>
      </vt:variant>
      <vt:variant>
        <vt:i4>1703950</vt:i4>
      </vt:variant>
      <vt:variant>
        <vt:i4>32</vt:i4>
      </vt:variant>
      <vt:variant>
        <vt:i4>0</vt:i4>
      </vt:variant>
      <vt:variant>
        <vt:i4>5</vt:i4>
      </vt:variant>
      <vt:variant>
        <vt:lpwstr/>
      </vt:variant>
      <vt:variant>
        <vt:lpwstr>_Toc298064103</vt:lpwstr>
      </vt:variant>
      <vt:variant>
        <vt:i4>1703951</vt:i4>
      </vt:variant>
      <vt:variant>
        <vt:i4>26</vt:i4>
      </vt:variant>
      <vt:variant>
        <vt:i4>0</vt:i4>
      </vt:variant>
      <vt:variant>
        <vt:i4>5</vt:i4>
      </vt:variant>
      <vt:variant>
        <vt:lpwstr/>
      </vt:variant>
      <vt:variant>
        <vt:lpwstr>_Toc298064102</vt:lpwstr>
      </vt:variant>
      <vt:variant>
        <vt:i4>1703948</vt:i4>
      </vt:variant>
      <vt:variant>
        <vt:i4>20</vt:i4>
      </vt:variant>
      <vt:variant>
        <vt:i4>0</vt:i4>
      </vt:variant>
      <vt:variant>
        <vt:i4>5</vt:i4>
      </vt:variant>
      <vt:variant>
        <vt:lpwstr/>
      </vt:variant>
      <vt:variant>
        <vt:lpwstr>_Toc298064101</vt:lpwstr>
      </vt:variant>
      <vt:variant>
        <vt:i4>1703949</vt:i4>
      </vt:variant>
      <vt:variant>
        <vt:i4>14</vt:i4>
      </vt:variant>
      <vt:variant>
        <vt:i4>0</vt:i4>
      </vt:variant>
      <vt:variant>
        <vt:i4>5</vt:i4>
      </vt:variant>
      <vt:variant>
        <vt:lpwstr/>
      </vt:variant>
      <vt:variant>
        <vt:lpwstr>_Toc298064100</vt:lpwstr>
      </vt:variant>
      <vt:variant>
        <vt:i4>1245189</vt:i4>
      </vt:variant>
      <vt:variant>
        <vt:i4>8</vt:i4>
      </vt:variant>
      <vt:variant>
        <vt:i4>0</vt:i4>
      </vt:variant>
      <vt:variant>
        <vt:i4>5</vt:i4>
      </vt:variant>
      <vt:variant>
        <vt:lpwstr/>
      </vt:variant>
      <vt:variant>
        <vt:lpwstr>_Toc298064099</vt:lpwstr>
      </vt:variant>
      <vt:variant>
        <vt:i4>1245188</vt:i4>
      </vt:variant>
      <vt:variant>
        <vt:i4>2</vt:i4>
      </vt:variant>
      <vt:variant>
        <vt:i4>0</vt:i4>
      </vt:variant>
      <vt:variant>
        <vt:i4>5</vt:i4>
      </vt:variant>
      <vt:variant>
        <vt:lpwstr/>
      </vt:variant>
      <vt:variant>
        <vt:lpwstr>_Toc298064098</vt:lpwstr>
      </vt:variant>
      <vt:variant>
        <vt:i4>6160387</vt:i4>
      </vt:variant>
      <vt:variant>
        <vt:i4>-1</vt:i4>
      </vt:variant>
      <vt:variant>
        <vt:i4>2084</vt:i4>
      </vt:variant>
      <vt:variant>
        <vt:i4>1</vt:i4>
      </vt:variant>
      <vt:variant>
        <vt:lpwstr>Picture1</vt:lpwstr>
      </vt:variant>
      <vt:variant>
        <vt:lpwstr/>
      </vt:variant>
      <vt:variant>
        <vt:i4>5636099</vt:i4>
      </vt:variant>
      <vt:variant>
        <vt:i4>-1</vt:i4>
      </vt:variant>
      <vt:variant>
        <vt:i4>2070</vt:i4>
      </vt:variant>
      <vt:variant>
        <vt:i4>1</vt:i4>
      </vt:variant>
      <vt:variant>
        <vt:lpwstr>BGC_eng</vt:lpwstr>
      </vt:variant>
      <vt:variant>
        <vt:lpwstr/>
      </vt:variant>
      <vt:variant>
        <vt:i4>5636099</vt:i4>
      </vt:variant>
      <vt:variant>
        <vt:i4>-1</vt:i4>
      </vt:variant>
      <vt:variant>
        <vt:i4>2072</vt:i4>
      </vt:variant>
      <vt:variant>
        <vt:i4>1</vt:i4>
      </vt:variant>
      <vt:variant>
        <vt:lpwstr>BGC_eng</vt:lpwstr>
      </vt:variant>
      <vt:variant>
        <vt:lpwstr/>
      </vt:variant>
      <vt:variant>
        <vt:i4>6094867</vt:i4>
      </vt:variant>
      <vt:variant>
        <vt:i4>-1</vt:i4>
      </vt:variant>
      <vt:variant>
        <vt:i4>2082</vt:i4>
      </vt:variant>
      <vt:variant>
        <vt:i4>1</vt:i4>
      </vt:variant>
      <vt:variant>
        <vt:lpwstr>Omantel_add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Patching Service</dc:title>
  <dc:subject/>
  <dc:creator>Vasim Khan</dc:creator>
  <cp:keywords/>
  <dc:description/>
  <cp:lastModifiedBy>Omantel</cp:lastModifiedBy>
  <cp:revision>55</cp:revision>
  <cp:lastPrinted>2026-01-14T11:41:00Z</cp:lastPrinted>
  <dcterms:created xsi:type="dcterms:W3CDTF">2018-02-21T09:05:00Z</dcterms:created>
  <dcterms:modified xsi:type="dcterms:W3CDTF">2026-01-14T11:41:00Z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0x0101005778803561ED984EA14D9B76C6C0DD84</vt:lpwstr>
  </property>
  <property fmtid="{D5CDD505-2E9C-101B-9397-08002B2CF9AE}" pid="3" name="GrammarlyDocumentId">
    <vt:lpwstr>e0b915c5302dee450ec55cb0ad4c96c5a39ed9d7ba988ecf876fa8d3325957c5</vt:lpwstr>
  </property>
</Properties>
</file>